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22EE" w:rsidRPr="003E6A1A" w:rsidTr="00D16C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22EE" w:rsidRPr="003E6A1A" w:rsidRDefault="008422EE" w:rsidP="00D16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1A">
              <w:rPr>
                <w:rFonts w:ascii="Times New Roman" w:hAnsi="Times New Roman" w:cs="Times New Roman"/>
                <w:b/>
                <w:sz w:val="24"/>
                <w:szCs w:val="24"/>
              </w:rPr>
              <w:t>3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22EE" w:rsidRPr="003E6A1A" w:rsidRDefault="008422EE" w:rsidP="00D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1A">
              <w:rPr>
                <w:rFonts w:ascii="Times New Roman" w:hAnsi="Times New Roman" w:cs="Times New Roman"/>
                <w:b/>
                <w:sz w:val="24"/>
                <w:szCs w:val="24"/>
              </w:rPr>
              <w:t>N 3025-КЗ</w:t>
            </w:r>
          </w:p>
        </w:tc>
      </w:tr>
    </w:tbl>
    <w:p w:rsidR="008422EE" w:rsidRPr="003E6A1A" w:rsidRDefault="008422EE" w:rsidP="008422EE">
      <w:pPr>
        <w:pBdr>
          <w:top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О ДОПОЛНИТЕЛЬНЫХ МЕРАХ</w:t>
      </w: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СОЦИАЛЬНОЙ ПОДДЕРЖКИ ИНВАЛИДОВ БОЕВЫХ ДЕЙСТВИЙ</w:t>
      </w: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И ЧЛЕНОВ СЕМЕЙ ВОЕННОСЛУЖАЩИХ, ПОГИБШИХ ПРИ ИСПОЛНЕНИИ</w:t>
      </w:r>
    </w:p>
    <w:p w:rsidR="008422EE" w:rsidRPr="003E6A1A" w:rsidRDefault="008422EE" w:rsidP="0084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ВОИНСКОГО ДОЛГА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Законодательным Собранием Краснодарского края</w:t>
      </w:r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24 сентября 2014 года</w:t>
      </w:r>
    </w:p>
    <w:p w:rsidR="008422EE" w:rsidRPr="00C94EBC" w:rsidRDefault="008422EE" w:rsidP="0084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22EE" w:rsidRPr="00C94EBC" w:rsidTr="00D16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22EE" w:rsidRPr="00C94EBC" w:rsidRDefault="008422EE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422EE" w:rsidRPr="00C94EBC" w:rsidRDefault="008422EE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от 25.12.2017 N 3725-КЗ)</w:t>
            </w:r>
          </w:p>
        </w:tc>
      </w:tr>
    </w:tbl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Настоящий Закон устанавливает дополнительные меры социальной поддержки инвалидам боевых действий и членам семей военнослужащих, погибших при исполнении воинского долга.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1. Сфера действия настоящего Закона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1. Действие настоящего Закона распространяется на следующих граждан Российской Федерации, место жительства которых находится на территории Краснодарского края: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1) инвалиды боевых действий - военнослужащие, уволенные с военной службы в запас (вышедшие в отставку) и ставшие инвалидами вследствие ранения, контузии, увечья или заболевания, полученных при исполнении обязанностей военной службы в ходе боевых действий в локальных войнах и вооруженных конфликтах и в ходе выполнения специальных задач;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2) члены семей военнослужащих, погибших при исполнении воинского долга - члены семей военнослужащих, погибших при исполнении обязанностей военной службы в ходе боевых действий в локальных войнах и вооруженных конфликтах и в ходе выполнения специальных задач.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2. К членам семьи военнослужащего, погибшего при исполнении воинского долга, относятся: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1) родители погибшего военнослужащего;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2) вдовы (вдовцы) погибшего военнослужащего, не вступившие в повторный брак;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3) несовершеннолетние дети погибшего военнослужащего, получающие пенсию по случаю потери кормильца в соответствии с пенсионным законодательством Российской Федерации (далее - несовершеннолетние дети);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4) дети погибшего военнослужащего, в том числе усыновленные, старше 18 лет, ставшие инвалидами до достижения ими возраста 18 лет;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5) дети погибшего военнослужащего, в том числе усыновленные, в возрасте до 23 лет, обучающиеся в организациях, осуществляющих образовательную деятельность, по очной форме обучения;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6) нетрудоспособные лица, проживавшие с погибшим военнослужащим и находившиеся на его полном содержании или получавшие от него помощь, которая являлась для них постоянным и основным источником сре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>уществованию.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2. Меры социальной поддержки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1. Каждому несовершеннолетнему ребенку инвалида боевых действий или военнослужащего, погибшего при исполнении воинского долга, один раз в год оказывается материальная помощь в размере 4000 рублей до достижения им возраста 18 лет.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C94EBC">
        <w:rPr>
          <w:rFonts w:ascii="Times New Roman" w:hAnsi="Times New Roman" w:cs="Times New Roman"/>
          <w:sz w:val="24"/>
          <w:szCs w:val="24"/>
        </w:rPr>
        <w:t>2. Инвалидам боевых действий и членам семей военнослужащих, погибших при исполнении воинского долга, оказывается целевая материальная помощь: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1) на ремонт жилого помещения, а также газификацию, телефонизацию, водоснабжение и на оказание иных видов услуг в размере представленной сметы на выполнение работ (оказание услуг), но не более 50000 рублей;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2) на оперативное лечение и покупку лекарств не более 30000 рублей;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3) на оплату обучения детей в образовательных организациях не более 20000 рублей;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4) на покупку необходимых предметов быта в размере 15000 рублей.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3. Целевая материальная помощь предоставляется один раз в 10 лет по одному из оснований, указанных в </w:t>
      </w:r>
      <w:hyperlink w:anchor="P37" w:history="1">
        <w:r w:rsidRPr="00C94EBC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2.1. Информационное обеспечение предоставления мер социальной поддержки</w:t>
      </w: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Краснодарского края от 25.12.2017 N 3725-КЗ)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от 17 июля 1999 года N 178-ФЗ "О государственной социальной помощи".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3. Финансовое обеспечение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Финансирование расходов на оказание дополнительных мер социальной поддержки в соответствии с настоящим Законом осуществляется за счет сре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>аевого бюджета.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4. Порядок предоставления мер социальной поддержки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Порядок предоставления дополнительных мер социальной поддержки определяется нормативным правовым актом органа исполнительной власти Краснодарского края, осуществляющего в пределах своих полномочий государственное управление в области социальной поддержки и социального обслуживания населения Краснодарского края.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3E6A1A" w:rsidRDefault="008422EE" w:rsidP="008422E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6A1A">
        <w:rPr>
          <w:rFonts w:ascii="Times New Roman" w:hAnsi="Times New Roman" w:cs="Times New Roman"/>
          <w:b/>
          <w:sz w:val="24"/>
          <w:szCs w:val="24"/>
        </w:rPr>
        <w:t>Статья 5. Заключительные положения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Настоящий Закон вступает в силу через 10 дней после дня его официального опубликования и распространяется на правоотношения, возникшие с 1 января 2014 года.</w:t>
      </w:r>
    </w:p>
    <w:p w:rsidR="008422EE" w:rsidRPr="00C94EBC" w:rsidRDefault="008422EE" w:rsidP="00842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Глава администрации (губернатор)</w:t>
      </w:r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8422EE" w:rsidRPr="00C94EBC" w:rsidRDefault="008422EE" w:rsidP="0084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А.Н.ТКАЧЕВ</w:t>
      </w:r>
    </w:p>
    <w:p w:rsidR="008422EE" w:rsidRPr="00C94EBC" w:rsidRDefault="008422EE" w:rsidP="0084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г. Краснодар</w:t>
      </w:r>
    </w:p>
    <w:p w:rsidR="008422EE" w:rsidRPr="00C94EBC" w:rsidRDefault="008422EE" w:rsidP="0084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 октября 2014 года</w:t>
      </w:r>
    </w:p>
    <w:p w:rsidR="008422EE" w:rsidRPr="00C94EBC" w:rsidRDefault="008422EE" w:rsidP="0084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N 3025-КЗ</w:t>
      </w:r>
    </w:p>
    <w:p w:rsidR="00836480" w:rsidRDefault="00836480">
      <w:bookmarkStart w:id="1" w:name="_GoBack"/>
      <w:bookmarkEnd w:id="1"/>
    </w:p>
    <w:sectPr w:rsidR="008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D7"/>
    <w:rsid w:val="002E31D7"/>
    <w:rsid w:val="00511DC0"/>
    <w:rsid w:val="00836480"/>
    <w:rsid w:val="008422EE"/>
    <w:rsid w:val="00B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48D4671199451BE5FE21E41D0A3C9E395E47F29A0D4D4076EE4CECDE5F747B06D36E9E3058B890706CC70537DP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48D4671199451BE5FFC1357BCFCC3E79CBB7729A9D6875C31BF939AECFD10E52237A7A70194890F18CC78598FC9F1476F759CE0B8B73A2D948E7AP8J" TargetMode="External"/><Relationship Id="rId5" Type="http://schemas.openxmlformats.org/officeDocument/2006/relationships/hyperlink" Target="consultantplus://offline/ref=43248D4671199451BE5FFC1357BCFCC3E79CBB7729A9D6875C31BF939AECFD10E52237A7A70194890F18CC78598FC9F1476F759CE0B8B73A2D948E7AP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Мозгова-Вагнер Юлия Викторовна</dc:creator>
  <cp:lastModifiedBy>Мозгова-Вагнер Юлия Викторовна</cp:lastModifiedBy>
  <cp:revision>2</cp:revision>
  <dcterms:created xsi:type="dcterms:W3CDTF">2019-08-12T14:28:00Z</dcterms:created>
  <dcterms:modified xsi:type="dcterms:W3CDTF">2019-08-12T14:28:00Z</dcterms:modified>
</cp:coreProperties>
</file>