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C623A9" w:rsidRPr="007A3B65" w:rsidTr="001A6B73">
        <w:trPr>
          <w:trHeight w:val="2693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312" w:rsidRPr="00155FD3" w:rsidRDefault="005E5433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FC1312" w:rsidRPr="00155FD3">
              <w:rPr>
                <w:sz w:val="27"/>
                <w:szCs w:val="27"/>
              </w:rPr>
              <w:t xml:space="preserve">риложение </w:t>
            </w:r>
            <w:r w:rsidR="00F4283F">
              <w:rPr>
                <w:sz w:val="27"/>
                <w:szCs w:val="27"/>
              </w:rPr>
              <w:t>3</w:t>
            </w:r>
          </w:p>
          <w:p w:rsidR="007A1810" w:rsidRDefault="000F22F4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к Порядку определения </w:t>
            </w:r>
            <w:r w:rsidR="00A264C7" w:rsidRPr="00155FD3">
              <w:rPr>
                <w:sz w:val="27"/>
                <w:szCs w:val="27"/>
              </w:rPr>
              <w:br/>
            </w:r>
            <w:r w:rsidRPr="00155FD3">
              <w:rPr>
                <w:sz w:val="27"/>
                <w:szCs w:val="27"/>
              </w:rPr>
              <w:t xml:space="preserve">объема </w:t>
            </w:r>
            <w:r w:rsidR="00AE335F" w:rsidRPr="00155FD3">
              <w:rPr>
                <w:sz w:val="27"/>
                <w:szCs w:val="27"/>
              </w:rPr>
              <w:t xml:space="preserve">и условия предоставления субсидий из краевого бюджета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государственным бюджетным </w:t>
            </w:r>
          </w:p>
          <w:p w:rsidR="00F92421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(автономным) учреждениям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Краснодарского края, функции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и полномочия учредителя в </w:t>
            </w:r>
          </w:p>
          <w:p w:rsidR="00424928" w:rsidRP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отношении которых осуществляет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>министерство труда и социального развития Краснодарского края,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в целях осуществления оплаты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отпусков и выплаты компенсации за неиспользованные отпуска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работникам стационарных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организаций социального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обслуживания, стационарных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отделений, созданных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не в стационарных организациях социального обслуживания,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подведомственных министерству труда и социального развития Краснодарского края, которым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в соответствии с решениями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Правительства Российской </w:t>
            </w:r>
          </w:p>
          <w:p w:rsidR="007A1810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Федерации в 2020 году </w:t>
            </w:r>
          </w:p>
          <w:p w:rsidR="00492AB7" w:rsidRP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предоставлялись выплаты </w:t>
            </w:r>
          </w:p>
          <w:p w:rsidR="00492AB7" w:rsidRP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стимулирующего характера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за особые условия труда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и дополнительную нагрузку, </w:t>
            </w:r>
          </w:p>
          <w:p w:rsidR="00492AB7" w:rsidRP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 xml:space="preserve">в том числе в целях компенсации ранее произведенных расходов </w:t>
            </w:r>
          </w:p>
          <w:p w:rsidR="00155FD3" w:rsidRDefault="00AE335F" w:rsidP="007A1810">
            <w:pPr>
              <w:spacing w:line="228" w:lineRule="auto"/>
              <w:ind w:left="4678"/>
              <w:rPr>
                <w:sz w:val="27"/>
                <w:szCs w:val="27"/>
              </w:rPr>
            </w:pPr>
            <w:r w:rsidRPr="00155FD3">
              <w:rPr>
                <w:sz w:val="27"/>
                <w:szCs w:val="27"/>
              </w:rPr>
              <w:t>на указанные цели</w:t>
            </w:r>
          </w:p>
          <w:p w:rsidR="007A1810" w:rsidRPr="007A1810" w:rsidRDefault="007A1810" w:rsidP="00155FD3">
            <w:pPr>
              <w:spacing w:line="228" w:lineRule="auto"/>
              <w:ind w:left="4820"/>
              <w:rPr>
                <w:sz w:val="12"/>
                <w:szCs w:val="27"/>
              </w:rPr>
            </w:pPr>
          </w:p>
        </w:tc>
      </w:tr>
    </w:tbl>
    <w:p w:rsidR="000C26FE" w:rsidRPr="007A3B65" w:rsidRDefault="007231CA" w:rsidP="00155FD3">
      <w:pPr>
        <w:widowControl/>
        <w:tabs>
          <w:tab w:val="left" w:pos="-140"/>
        </w:tabs>
        <w:autoSpaceDE/>
        <w:autoSpaceDN/>
        <w:spacing w:line="218" w:lineRule="auto"/>
        <w:ind w:lef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ОТЧЕТ</w:t>
      </w:r>
    </w:p>
    <w:p w:rsidR="000C26FE" w:rsidRPr="007A3B65" w:rsidRDefault="000C26FE" w:rsidP="00155FD3">
      <w:pPr>
        <w:widowControl/>
        <w:tabs>
          <w:tab w:val="left" w:pos="-140"/>
        </w:tabs>
        <w:autoSpaceDE/>
        <w:autoSpaceDN/>
        <w:spacing w:line="218" w:lineRule="auto"/>
        <w:ind w:lef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ГБ(А)У СО </w:t>
      </w:r>
      <w:r w:rsidR="00D36DDC" w:rsidRPr="007A3B65">
        <w:rPr>
          <w:b/>
          <w:spacing w:val="-6"/>
          <w:sz w:val="28"/>
          <w:szCs w:val="28"/>
          <w:lang w:bidi="ar-SA"/>
        </w:rPr>
        <w:t>КК «________________________</w:t>
      </w:r>
      <w:r w:rsidRPr="007A3B65">
        <w:rPr>
          <w:b/>
          <w:spacing w:val="-6"/>
          <w:sz w:val="28"/>
          <w:szCs w:val="28"/>
          <w:lang w:bidi="ar-SA"/>
        </w:rPr>
        <w:t>___»</w:t>
      </w:r>
    </w:p>
    <w:p w:rsidR="00AE335F" w:rsidRPr="007A3B65" w:rsidRDefault="009E10C2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>
        <w:rPr>
          <w:b/>
          <w:spacing w:val="-6"/>
          <w:sz w:val="28"/>
          <w:szCs w:val="28"/>
          <w:lang w:bidi="ar-SA"/>
        </w:rPr>
        <w:t>о</w:t>
      </w:r>
      <w:r w:rsidR="00AE335F" w:rsidRPr="007A3B65">
        <w:rPr>
          <w:b/>
          <w:spacing w:val="-6"/>
          <w:sz w:val="28"/>
          <w:szCs w:val="28"/>
          <w:lang w:bidi="ar-SA"/>
        </w:rPr>
        <w:t xml:space="preserve"> финансовом обеспечение расходов, связанных 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с осуществлением оплаты отпусков и выплаты </w:t>
      </w:r>
      <w:r w:rsidR="00D36DDC" w:rsidRPr="007A3B65">
        <w:rPr>
          <w:b/>
          <w:spacing w:val="-6"/>
          <w:sz w:val="28"/>
          <w:szCs w:val="28"/>
          <w:lang w:bidi="ar-SA"/>
        </w:rPr>
        <w:t>компенсации</w:t>
      </w:r>
    </w:p>
    <w:p w:rsidR="005E5433" w:rsidRDefault="00D36DDC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 </w:t>
      </w:r>
      <w:r w:rsidR="00AE335F" w:rsidRPr="007A3B65">
        <w:rPr>
          <w:b/>
          <w:spacing w:val="-6"/>
          <w:sz w:val="28"/>
          <w:szCs w:val="28"/>
          <w:lang w:bidi="ar-SA"/>
        </w:rPr>
        <w:t xml:space="preserve">за неиспользованные отпуска </w:t>
      </w:r>
      <w:r w:rsidRPr="007A3B65">
        <w:rPr>
          <w:b/>
          <w:spacing w:val="-6"/>
          <w:sz w:val="28"/>
          <w:szCs w:val="28"/>
          <w:lang w:bidi="ar-SA"/>
        </w:rPr>
        <w:t xml:space="preserve">работникам стационарных </w:t>
      </w:r>
    </w:p>
    <w:p w:rsidR="00AE335F" w:rsidRPr="007A3B65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организаций социального обслуживания, стационарных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 отделений, созданных не в стационарных</w:t>
      </w:r>
      <w:r w:rsidR="005E5433">
        <w:rPr>
          <w:b/>
          <w:spacing w:val="-6"/>
          <w:sz w:val="28"/>
          <w:szCs w:val="28"/>
          <w:lang w:bidi="ar-SA"/>
        </w:rPr>
        <w:t xml:space="preserve"> 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организациях 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социального обслуживания, подведомственн</w:t>
      </w:r>
      <w:r w:rsidR="00D36DDC" w:rsidRPr="007A3B65">
        <w:rPr>
          <w:b/>
          <w:spacing w:val="-6"/>
          <w:sz w:val="28"/>
          <w:szCs w:val="28"/>
          <w:lang w:bidi="ar-SA"/>
        </w:rPr>
        <w:t>ых министерству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труда и социального развития Краснодарского края, </w:t>
      </w:r>
      <w:r w:rsidR="00D36DDC" w:rsidRPr="007A3B65">
        <w:rPr>
          <w:b/>
          <w:spacing w:val="-6"/>
          <w:sz w:val="28"/>
          <w:szCs w:val="28"/>
          <w:lang w:bidi="ar-SA"/>
        </w:rPr>
        <w:t>которым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в соответствии с решениями Правительства Российской </w:t>
      </w:r>
    </w:p>
    <w:p w:rsidR="00D36DDC" w:rsidRPr="007A3B65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Федерации в 2020 году предоставлялись выплаты 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стимулирующего 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характера </w:t>
      </w:r>
      <w:r w:rsidRPr="007A3B65">
        <w:rPr>
          <w:b/>
          <w:spacing w:val="-6"/>
          <w:sz w:val="28"/>
          <w:szCs w:val="28"/>
          <w:lang w:bidi="ar-SA"/>
        </w:rPr>
        <w:t>за особые условия труда</w:t>
      </w:r>
    </w:p>
    <w:p w:rsidR="005E5433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 xml:space="preserve"> и дополнительную нагрузку, в том числе в целях </w:t>
      </w:r>
    </w:p>
    <w:p w:rsidR="0049681D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  <w:r w:rsidRPr="007A3B65">
        <w:rPr>
          <w:b/>
          <w:spacing w:val="-6"/>
          <w:sz w:val="28"/>
          <w:szCs w:val="28"/>
          <w:lang w:bidi="ar-SA"/>
        </w:rPr>
        <w:t>компенсации ранее произведенных расходов</w:t>
      </w:r>
    </w:p>
    <w:p w:rsidR="00F43D20" w:rsidRDefault="00AE335F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  <w:sectPr w:rsidR="00F43D20" w:rsidSect="00F7184C">
          <w:headerReference w:type="default" r:id="rId9"/>
          <w:headerReference w:type="first" r:id="rId10"/>
          <w:type w:val="continuous"/>
          <w:pgSz w:w="11900" w:h="16840"/>
          <w:pgMar w:top="1134" w:right="1134" w:bottom="709" w:left="1701" w:header="567" w:footer="567" w:gutter="0"/>
          <w:cols w:space="219"/>
          <w:docGrid w:linePitch="299"/>
        </w:sectPr>
      </w:pPr>
      <w:r w:rsidRPr="007A3B65">
        <w:rPr>
          <w:b/>
          <w:spacing w:val="-6"/>
          <w:sz w:val="28"/>
          <w:szCs w:val="28"/>
          <w:lang w:bidi="ar-SA"/>
        </w:rPr>
        <w:t xml:space="preserve"> на указанные цели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 за период (</w:t>
      </w:r>
      <w:proofErr w:type="gramStart"/>
      <w:r w:rsidR="00D36DDC" w:rsidRPr="007A3B65">
        <w:rPr>
          <w:b/>
          <w:spacing w:val="-6"/>
          <w:sz w:val="28"/>
          <w:szCs w:val="28"/>
          <w:lang w:bidi="ar-SA"/>
        </w:rPr>
        <w:t>с</w:t>
      </w:r>
      <w:proofErr w:type="gramEnd"/>
      <w:r w:rsidR="00D36DDC" w:rsidRPr="007A3B65">
        <w:rPr>
          <w:b/>
          <w:spacing w:val="-6"/>
          <w:sz w:val="28"/>
          <w:szCs w:val="28"/>
          <w:lang w:bidi="ar-SA"/>
        </w:rPr>
        <w:t xml:space="preserve"> __</w:t>
      </w:r>
      <w:r w:rsidR="005E5433">
        <w:rPr>
          <w:b/>
          <w:spacing w:val="-6"/>
          <w:sz w:val="28"/>
          <w:szCs w:val="28"/>
          <w:lang w:bidi="ar-SA"/>
        </w:rPr>
        <w:t>_</w:t>
      </w:r>
      <w:r w:rsidR="00D36DDC" w:rsidRPr="007A3B65">
        <w:rPr>
          <w:b/>
          <w:spacing w:val="-6"/>
          <w:sz w:val="28"/>
          <w:szCs w:val="28"/>
          <w:lang w:bidi="ar-SA"/>
        </w:rPr>
        <w:t xml:space="preserve"> по __</w:t>
      </w:r>
      <w:r w:rsidR="005E5433">
        <w:rPr>
          <w:b/>
          <w:spacing w:val="-6"/>
          <w:sz w:val="28"/>
          <w:szCs w:val="28"/>
          <w:lang w:bidi="ar-SA"/>
        </w:rPr>
        <w:t>_</w:t>
      </w:r>
      <w:r w:rsidR="00DA185D" w:rsidRPr="007A3B65">
        <w:rPr>
          <w:b/>
          <w:spacing w:val="-6"/>
          <w:sz w:val="28"/>
          <w:szCs w:val="28"/>
          <w:lang w:bidi="ar-SA"/>
        </w:rPr>
        <w:t>)</w:t>
      </w:r>
    </w:p>
    <w:p w:rsidR="00C01DB8" w:rsidRPr="007A3B65" w:rsidRDefault="00C01DB8" w:rsidP="00155FD3">
      <w:pPr>
        <w:widowControl/>
        <w:tabs>
          <w:tab w:val="left" w:pos="-140"/>
        </w:tabs>
        <w:autoSpaceDE/>
        <w:autoSpaceDN/>
        <w:spacing w:line="218" w:lineRule="auto"/>
        <w:ind w:left="-142" w:right="-142"/>
        <w:jc w:val="center"/>
        <w:rPr>
          <w:b/>
          <w:spacing w:val="-6"/>
          <w:sz w:val="28"/>
          <w:szCs w:val="28"/>
          <w:lang w:bidi="ar-SA"/>
        </w:rPr>
      </w:pPr>
    </w:p>
    <w:p w:rsidR="00C01DB8" w:rsidRDefault="00C01DB8" w:rsidP="00DB3A1B">
      <w:pPr>
        <w:jc w:val="center"/>
        <w:rPr>
          <w:spacing w:val="-6"/>
          <w:sz w:val="28"/>
          <w:szCs w:val="28"/>
          <w:lang w:bidi="ar-SA"/>
        </w:rPr>
      </w:pPr>
      <w:bookmarkStart w:id="0" w:name="_GoBack"/>
      <w:bookmarkEnd w:id="0"/>
    </w:p>
    <w:p w:rsidR="00F43D20" w:rsidRPr="007A3B65" w:rsidRDefault="00F43D20" w:rsidP="00DB3A1B">
      <w:pPr>
        <w:jc w:val="center"/>
        <w:rPr>
          <w:spacing w:val="-6"/>
          <w:sz w:val="28"/>
          <w:szCs w:val="28"/>
          <w:lang w:bidi="ar-SA"/>
        </w:rPr>
        <w:sectPr w:rsidR="00F43D20" w:rsidRPr="007A3B65" w:rsidSect="0049681D">
          <w:type w:val="continuous"/>
          <w:pgSz w:w="11900" w:h="16840"/>
          <w:pgMar w:top="1134" w:right="567" w:bottom="709" w:left="1701" w:header="567" w:footer="567" w:gutter="0"/>
          <w:cols w:space="219"/>
          <w:titlePg/>
          <w:docGrid w:linePitch="299"/>
        </w:sectPr>
      </w:pPr>
    </w:p>
    <w:tbl>
      <w:tblPr>
        <w:tblStyle w:val="ad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53"/>
        <w:gridCol w:w="2325"/>
        <w:gridCol w:w="4070"/>
        <w:gridCol w:w="3969"/>
      </w:tblGrid>
      <w:tr w:rsidR="002B1336" w:rsidRPr="002B1336" w:rsidTr="002F5374">
        <w:trPr>
          <w:trHeight w:val="1719"/>
        </w:trPr>
        <w:tc>
          <w:tcPr>
            <w:tcW w:w="3953" w:type="dxa"/>
            <w:vAlign w:val="center"/>
          </w:tcPr>
          <w:p w:rsidR="002B1336" w:rsidRPr="002B1336" w:rsidRDefault="002B1336" w:rsidP="000949A3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lastRenderedPageBreak/>
              <w:t>Количество работников, получивших в период с 15</w:t>
            </w:r>
            <w:r w:rsidR="000949A3">
              <w:rPr>
                <w:spacing w:val="-6"/>
                <w:szCs w:val="20"/>
                <w:lang w:bidi="ar-SA"/>
              </w:rPr>
              <w:t xml:space="preserve"> апреля </w:t>
            </w:r>
            <w:r w:rsidRPr="002B1336">
              <w:rPr>
                <w:spacing w:val="-6"/>
                <w:szCs w:val="20"/>
                <w:lang w:bidi="ar-SA"/>
              </w:rPr>
              <w:t>2020 г. по 15</w:t>
            </w:r>
            <w:r w:rsidR="000949A3">
              <w:rPr>
                <w:spacing w:val="-6"/>
                <w:szCs w:val="20"/>
                <w:lang w:bidi="ar-SA"/>
              </w:rPr>
              <w:t xml:space="preserve"> ноября </w:t>
            </w:r>
            <w:r w:rsidRPr="002B1336">
              <w:rPr>
                <w:spacing w:val="-6"/>
                <w:szCs w:val="20"/>
                <w:lang w:bidi="ar-SA"/>
              </w:rPr>
              <w:t>2020 г. выплаты стимулирующего хара</w:t>
            </w:r>
            <w:r w:rsidRPr="002B1336">
              <w:rPr>
                <w:spacing w:val="-6"/>
                <w:szCs w:val="20"/>
                <w:lang w:bidi="ar-SA"/>
              </w:rPr>
              <w:t>к</w:t>
            </w:r>
            <w:r w:rsidRPr="002B1336">
              <w:rPr>
                <w:spacing w:val="-6"/>
                <w:szCs w:val="20"/>
                <w:lang w:bidi="ar-SA"/>
              </w:rPr>
              <w:t>тера за особые условия труда и дополн</w:t>
            </w:r>
            <w:r w:rsidRPr="002B1336">
              <w:rPr>
                <w:spacing w:val="-6"/>
                <w:szCs w:val="20"/>
                <w:lang w:bidi="ar-SA"/>
              </w:rPr>
              <w:t>и</w:t>
            </w:r>
            <w:r w:rsidRPr="002B1336">
              <w:rPr>
                <w:spacing w:val="-6"/>
                <w:szCs w:val="20"/>
                <w:lang w:bidi="ar-SA"/>
              </w:rPr>
              <w:t>тельную нагрузку, чел.</w:t>
            </w:r>
          </w:p>
        </w:tc>
        <w:tc>
          <w:tcPr>
            <w:tcW w:w="2325" w:type="dxa"/>
            <w:vAlign w:val="center"/>
          </w:tcPr>
          <w:p w:rsidR="002B1336" w:rsidRPr="002B1336" w:rsidRDefault="002B1336" w:rsidP="000949A3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из них воспользова</w:t>
            </w:r>
            <w:r w:rsidRPr="002B1336">
              <w:rPr>
                <w:spacing w:val="-6"/>
                <w:szCs w:val="20"/>
                <w:lang w:bidi="ar-SA"/>
              </w:rPr>
              <w:t>в</w:t>
            </w:r>
            <w:r w:rsidRPr="002B1336">
              <w:rPr>
                <w:spacing w:val="-6"/>
                <w:szCs w:val="20"/>
                <w:lang w:bidi="ar-SA"/>
              </w:rPr>
              <w:t>шихся отпуском или правом на компенс</w:t>
            </w:r>
            <w:r w:rsidRPr="002B1336">
              <w:rPr>
                <w:spacing w:val="-6"/>
                <w:szCs w:val="20"/>
                <w:lang w:bidi="ar-SA"/>
              </w:rPr>
              <w:t>а</w:t>
            </w:r>
            <w:r w:rsidRPr="002B1336">
              <w:rPr>
                <w:spacing w:val="-6"/>
                <w:szCs w:val="20"/>
                <w:lang w:bidi="ar-SA"/>
              </w:rPr>
              <w:t>цию за неиспользова</w:t>
            </w:r>
            <w:r w:rsidRPr="002B1336">
              <w:rPr>
                <w:spacing w:val="-6"/>
                <w:szCs w:val="20"/>
                <w:lang w:bidi="ar-SA"/>
              </w:rPr>
              <w:t>н</w:t>
            </w:r>
            <w:r w:rsidRPr="002B1336">
              <w:rPr>
                <w:spacing w:val="-6"/>
                <w:szCs w:val="20"/>
                <w:lang w:bidi="ar-SA"/>
              </w:rPr>
              <w:t>ный отпуск                         (за период с 1</w:t>
            </w:r>
            <w:r w:rsidR="000949A3">
              <w:rPr>
                <w:spacing w:val="-6"/>
                <w:szCs w:val="20"/>
                <w:lang w:bidi="ar-SA"/>
              </w:rPr>
              <w:t xml:space="preserve"> января </w:t>
            </w:r>
            <w:r w:rsidRPr="002B1336">
              <w:rPr>
                <w:spacing w:val="-6"/>
                <w:szCs w:val="20"/>
                <w:lang w:bidi="ar-SA"/>
              </w:rPr>
              <w:t>2021</w:t>
            </w:r>
            <w:r w:rsidR="000949A3">
              <w:rPr>
                <w:spacing w:val="-6"/>
                <w:szCs w:val="20"/>
                <w:lang w:bidi="ar-SA"/>
              </w:rPr>
              <w:t xml:space="preserve"> г.</w:t>
            </w:r>
            <w:r w:rsidRPr="002B1336">
              <w:rPr>
                <w:spacing w:val="-6"/>
                <w:szCs w:val="20"/>
                <w:lang w:bidi="ar-SA"/>
              </w:rPr>
              <w:t xml:space="preserve"> </w:t>
            </w:r>
            <w:proofErr w:type="gramStart"/>
            <w:r w:rsidRPr="002B1336">
              <w:rPr>
                <w:spacing w:val="-6"/>
                <w:szCs w:val="20"/>
                <w:lang w:bidi="ar-SA"/>
              </w:rPr>
              <w:t>по</w:t>
            </w:r>
            <w:proofErr w:type="gramEnd"/>
            <w:r w:rsidRPr="002B1336">
              <w:rPr>
                <w:spacing w:val="-6"/>
                <w:szCs w:val="20"/>
                <w:lang w:bidi="ar-SA"/>
              </w:rPr>
              <w:t xml:space="preserve"> __.___.______)</w:t>
            </w:r>
          </w:p>
        </w:tc>
        <w:tc>
          <w:tcPr>
            <w:tcW w:w="4070" w:type="dxa"/>
          </w:tcPr>
          <w:p w:rsid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 xml:space="preserve">Количество дней, за которые в текущем финансовом году произведена оплата </w:t>
            </w:r>
          </w:p>
          <w:p w:rsidR="002B1336" w:rsidRP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отпусков, выплаты компенсации за неи</w:t>
            </w:r>
            <w:r w:rsidRPr="002B1336">
              <w:rPr>
                <w:spacing w:val="-6"/>
                <w:szCs w:val="20"/>
                <w:lang w:bidi="ar-SA"/>
              </w:rPr>
              <w:t>с</w:t>
            </w:r>
            <w:r w:rsidRPr="002B1336">
              <w:rPr>
                <w:spacing w:val="-6"/>
                <w:szCs w:val="20"/>
                <w:lang w:bidi="ar-SA"/>
              </w:rPr>
              <w:t>пользованные отпуска</w:t>
            </w:r>
          </w:p>
          <w:p w:rsidR="002B1336" w:rsidRP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работников стационарных организаций социального обслуживания, стационарных отделений, которым в соответствии с р</w:t>
            </w:r>
            <w:r w:rsidRPr="002B1336">
              <w:rPr>
                <w:spacing w:val="-6"/>
                <w:szCs w:val="20"/>
                <w:lang w:bidi="ar-SA"/>
              </w:rPr>
              <w:t>е</w:t>
            </w:r>
            <w:r w:rsidRPr="002B1336">
              <w:rPr>
                <w:spacing w:val="-6"/>
                <w:szCs w:val="20"/>
                <w:lang w:bidi="ar-SA"/>
              </w:rPr>
              <w:t>шениями Правительства РФ в 2020 году представлялись предоставлялись выплаты</w:t>
            </w:r>
          </w:p>
          <w:p w:rsidR="002B1336" w:rsidRP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стимулирующего характера за особые условия труда и дополнительную нагрузку</w:t>
            </w:r>
          </w:p>
        </w:tc>
        <w:tc>
          <w:tcPr>
            <w:tcW w:w="3969" w:type="dxa"/>
            <w:vAlign w:val="center"/>
          </w:tcPr>
          <w:p w:rsidR="002B1336" w:rsidRP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Объем расходов учреждения в соотве</w:t>
            </w:r>
            <w:r w:rsidRPr="002B1336">
              <w:rPr>
                <w:spacing w:val="-6"/>
                <w:szCs w:val="20"/>
                <w:lang w:bidi="ar-SA"/>
              </w:rPr>
              <w:t>т</w:t>
            </w:r>
            <w:r w:rsidRPr="002B1336">
              <w:rPr>
                <w:spacing w:val="-6"/>
                <w:szCs w:val="20"/>
                <w:lang w:bidi="ar-SA"/>
              </w:rPr>
              <w:t>ствии</w:t>
            </w:r>
          </w:p>
          <w:p w:rsidR="002B1336" w:rsidRP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 xml:space="preserve"> с постановлением Правительства РФ</w:t>
            </w:r>
          </w:p>
          <w:p w:rsidR="002B1336" w:rsidRPr="002B1336" w:rsidRDefault="002B1336" w:rsidP="002B1336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от 7</w:t>
            </w:r>
            <w:r w:rsidR="000949A3">
              <w:rPr>
                <w:spacing w:val="-6"/>
                <w:szCs w:val="20"/>
                <w:lang w:bidi="ar-SA"/>
              </w:rPr>
              <w:t xml:space="preserve"> июля </w:t>
            </w:r>
            <w:r w:rsidRPr="002B1336">
              <w:rPr>
                <w:spacing w:val="-6"/>
                <w:szCs w:val="20"/>
                <w:lang w:bidi="ar-SA"/>
              </w:rPr>
              <w:t>2021</w:t>
            </w:r>
            <w:r w:rsidR="000949A3">
              <w:rPr>
                <w:spacing w:val="-6"/>
                <w:szCs w:val="20"/>
                <w:lang w:bidi="ar-SA"/>
              </w:rPr>
              <w:t xml:space="preserve"> г.</w:t>
            </w:r>
            <w:r w:rsidRPr="002B1336">
              <w:rPr>
                <w:spacing w:val="-6"/>
                <w:szCs w:val="20"/>
                <w:lang w:bidi="ar-SA"/>
              </w:rPr>
              <w:t xml:space="preserve"> № 1123</w:t>
            </w:r>
          </w:p>
          <w:p w:rsidR="002B1336" w:rsidRPr="002B1336" w:rsidRDefault="002B1336" w:rsidP="000949A3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(за период с 1</w:t>
            </w:r>
            <w:r w:rsidR="000949A3">
              <w:rPr>
                <w:spacing w:val="-6"/>
                <w:szCs w:val="20"/>
                <w:lang w:bidi="ar-SA"/>
              </w:rPr>
              <w:t xml:space="preserve"> января </w:t>
            </w:r>
            <w:r w:rsidRPr="002B1336">
              <w:rPr>
                <w:spacing w:val="-6"/>
                <w:szCs w:val="20"/>
                <w:lang w:bidi="ar-SA"/>
              </w:rPr>
              <w:t>2021</w:t>
            </w:r>
            <w:r w:rsidR="000949A3">
              <w:rPr>
                <w:spacing w:val="-6"/>
                <w:szCs w:val="20"/>
                <w:lang w:bidi="ar-SA"/>
              </w:rPr>
              <w:t xml:space="preserve"> г. </w:t>
            </w:r>
            <w:proofErr w:type="gramStart"/>
            <w:r w:rsidRPr="002B1336">
              <w:rPr>
                <w:spacing w:val="-6"/>
                <w:szCs w:val="20"/>
                <w:lang w:bidi="ar-SA"/>
              </w:rPr>
              <w:t>по</w:t>
            </w:r>
            <w:proofErr w:type="gramEnd"/>
            <w:r w:rsidRPr="002B1336">
              <w:rPr>
                <w:spacing w:val="-6"/>
                <w:szCs w:val="20"/>
                <w:lang w:bidi="ar-SA"/>
              </w:rPr>
              <w:t xml:space="preserve"> __.___.______)</w:t>
            </w:r>
          </w:p>
        </w:tc>
      </w:tr>
      <w:tr w:rsidR="002B1336" w:rsidRPr="007A3B65" w:rsidTr="002F5374">
        <w:trPr>
          <w:trHeight w:val="160"/>
        </w:trPr>
        <w:tc>
          <w:tcPr>
            <w:tcW w:w="3953" w:type="dxa"/>
          </w:tcPr>
          <w:p w:rsidR="002B1336" w:rsidRPr="002B1336" w:rsidRDefault="002B1336" w:rsidP="00FE401C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1</w:t>
            </w:r>
          </w:p>
        </w:tc>
        <w:tc>
          <w:tcPr>
            <w:tcW w:w="2325" w:type="dxa"/>
          </w:tcPr>
          <w:p w:rsidR="002B1336" w:rsidRPr="002B1336" w:rsidRDefault="002B1336" w:rsidP="00FE401C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2</w:t>
            </w:r>
          </w:p>
        </w:tc>
        <w:tc>
          <w:tcPr>
            <w:tcW w:w="4070" w:type="dxa"/>
          </w:tcPr>
          <w:p w:rsidR="002B1336" w:rsidRPr="002B1336" w:rsidRDefault="002B1336" w:rsidP="00FE401C">
            <w:pPr>
              <w:jc w:val="center"/>
              <w:rPr>
                <w:spacing w:val="-6"/>
                <w:szCs w:val="20"/>
                <w:lang w:bidi="ar-SA"/>
              </w:rPr>
            </w:pPr>
          </w:p>
        </w:tc>
        <w:tc>
          <w:tcPr>
            <w:tcW w:w="3969" w:type="dxa"/>
          </w:tcPr>
          <w:p w:rsidR="002B1336" w:rsidRPr="002B1336" w:rsidRDefault="002B1336" w:rsidP="00FE401C">
            <w:pPr>
              <w:jc w:val="center"/>
              <w:rPr>
                <w:spacing w:val="-6"/>
                <w:szCs w:val="20"/>
                <w:lang w:bidi="ar-SA"/>
              </w:rPr>
            </w:pPr>
            <w:r w:rsidRPr="002B1336">
              <w:rPr>
                <w:spacing w:val="-6"/>
                <w:szCs w:val="20"/>
                <w:lang w:bidi="ar-SA"/>
              </w:rPr>
              <w:t>3</w:t>
            </w:r>
          </w:p>
        </w:tc>
      </w:tr>
      <w:tr w:rsidR="002B1336" w:rsidRPr="007A3B65" w:rsidTr="002F5374">
        <w:trPr>
          <w:trHeight w:val="101"/>
        </w:trPr>
        <w:tc>
          <w:tcPr>
            <w:tcW w:w="3953" w:type="dxa"/>
          </w:tcPr>
          <w:p w:rsidR="002B1336" w:rsidRPr="002B1336" w:rsidRDefault="002B1336" w:rsidP="007231CA">
            <w:pPr>
              <w:jc w:val="center"/>
              <w:rPr>
                <w:spacing w:val="-6"/>
                <w:szCs w:val="20"/>
                <w:lang w:bidi="ar-SA"/>
              </w:rPr>
            </w:pPr>
          </w:p>
        </w:tc>
        <w:tc>
          <w:tcPr>
            <w:tcW w:w="2325" w:type="dxa"/>
          </w:tcPr>
          <w:p w:rsidR="002B1336" w:rsidRPr="002B1336" w:rsidRDefault="002B1336" w:rsidP="007231CA">
            <w:pPr>
              <w:jc w:val="center"/>
              <w:rPr>
                <w:spacing w:val="-6"/>
                <w:szCs w:val="20"/>
                <w:lang w:bidi="ar-SA"/>
              </w:rPr>
            </w:pPr>
          </w:p>
        </w:tc>
        <w:tc>
          <w:tcPr>
            <w:tcW w:w="4070" w:type="dxa"/>
          </w:tcPr>
          <w:p w:rsidR="002B1336" w:rsidRPr="002B1336" w:rsidRDefault="002B1336" w:rsidP="007231CA">
            <w:pPr>
              <w:jc w:val="center"/>
              <w:rPr>
                <w:spacing w:val="-6"/>
                <w:szCs w:val="20"/>
                <w:lang w:bidi="ar-SA"/>
              </w:rPr>
            </w:pPr>
          </w:p>
        </w:tc>
        <w:tc>
          <w:tcPr>
            <w:tcW w:w="3969" w:type="dxa"/>
          </w:tcPr>
          <w:p w:rsidR="002B1336" w:rsidRPr="002B1336" w:rsidRDefault="002B1336" w:rsidP="007231CA">
            <w:pPr>
              <w:jc w:val="center"/>
              <w:rPr>
                <w:spacing w:val="-6"/>
                <w:szCs w:val="20"/>
                <w:lang w:bidi="ar-SA"/>
              </w:rPr>
            </w:pPr>
          </w:p>
        </w:tc>
      </w:tr>
    </w:tbl>
    <w:p w:rsidR="007A3B65" w:rsidRDefault="007A3B65" w:rsidP="008C127E">
      <w:pPr>
        <w:ind w:left="142" w:right="255"/>
        <w:rPr>
          <w:sz w:val="28"/>
          <w:szCs w:val="28"/>
        </w:rPr>
      </w:pPr>
    </w:p>
    <w:p w:rsidR="00DD3C52" w:rsidRPr="007A3B65" w:rsidRDefault="00DD3C52" w:rsidP="008C127E">
      <w:pPr>
        <w:ind w:left="142" w:right="255"/>
        <w:rPr>
          <w:sz w:val="28"/>
          <w:szCs w:val="28"/>
        </w:rPr>
      </w:pPr>
    </w:p>
    <w:p w:rsidR="008F30B4" w:rsidRPr="007A3B65" w:rsidRDefault="008F30B4" w:rsidP="002F5374">
      <w:pPr>
        <w:pStyle w:val="a3"/>
        <w:tabs>
          <w:tab w:val="left" w:pos="7633"/>
        </w:tabs>
        <w:ind w:right="-43"/>
        <w:rPr>
          <w:sz w:val="28"/>
          <w:szCs w:val="28"/>
        </w:rPr>
      </w:pPr>
      <w:r w:rsidRPr="007A3B65">
        <w:rPr>
          <w:sz w:val="28"/>
          <w:szCs w:val="28"/>
        </w:rPr>
        <w:t xml:space="preserve">Начальник отдела финансового </w:t>
      </w:r>
      <w:r w:rsidR="00E11D25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7A3B65">
        <w:rPr>
          <w:sz w:val="28"/>
          <w:szCs w:val="28"/>
        </w:rPr>
        <w:t xml:space="preserve">обеспечения деятельности </w:t>
      </w:r>
    </w:p>
    <w:p w:rsidR="00804379" w:rsidRPr="00C623A9" w:rsidRDefault="008F30B4" w:rsidP="002F5374">
      <w:pPr>
        <w:ind w:right="-312"/>
        <w:rPr>
          <w:sz w:val="28"/>
          <w:szCs w:val="28"/>
        </w:rPr>
      </w:pPr>
      <w:r w:rsidRPr="007A3B65">
        <w:rPr>
          <w:sz w:val="28"/>
          <w:szCs w:val="28"/>
        </w:rPr>
        <w:t>подведомственных учреждений                                                                                                                              Р.С. Зенкин</w:t>
      </w:r>
      <w:r w:rsidR="002F5374">
        <w:rPr>
          <w:sz w:val="28"/>
          <w:szCs w:val="28"/>
        </w:rPr>
        <w:tab/>
      </w:r>
    </w:p>
    <w:sectPr w:rsidR="00804379" w:rsidRPr="00C623A9" w:rsidSect="002F5374">
      <w:headerReference w:type="default" r:id="rId11"/>
      <w:pgSz w:w="16840" w:h="11900" w:orient="landscape"/>
      <w:pgMar w:top="1134" w:right="822" w:bottom="845" w:left="1701" w:header="567" w:footer="624" w:gutter="0"/>
      <w:cols w:space="21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52" w:rsidRDefault="00554952" w:rsidP="00A159C3">
      <w:r>
        <w:separator/>
      </w:r>
    </w:p>
  </w:endnote>
  <w:endnote w:type="continuationSeparator" w:id="0">
    <w:p w:rsidR="00554952" w:rsidRDefault="00554952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52" w:rsidRDefault="00554952" w:rsidP="00A159C3">
      <w:r>
        <w:separator/>
      </w:r>
    </w:p>
  </w:footnote>
  <w:footnote w:type="continuationSeparator" w:id="0">
    <w:p w:rsidR="00554952" w:rsidRDefault="00554952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1248379963"/>
      <w:docPartObj>
        <w:docPartGallery w:val="Page Numbers (Margins)"/>
        <w:docPartUnique/>
      </w:docPartObj>
    </w:sdtPr>
    <w:sdtEndPr/>
    <w:sdtContent>
      <w:p w:rsidR="005E5433" w:rsidRPr="000E54A9" w:rsidRDefault="00F43D20">
        <w:pPr>
          <w:pStyle w:val="a7"/>
          <w:jc w:val="center"/>
          <w:rPr>
            <w:sz w:val="28"/>
          </w:rPr>
        </w:pPr>
        <w:r w:rsidRPr="00F43D20">
          <w:rPr>
            <w:noProof/>
            <w:sz w:val="28"/>
            <w:lang w:bidi="ar-SA"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 wp14:anchorId="7A20B2F8" wp14:editId="537EC935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1" name="Прямоугольни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20" w:rsidRDefault="00F43D20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1" o:spid="_x0000_s1026" style="position:absolute;left:0;text-align:left;margin-left:0;margin-top:0;width:60pt;height:70.5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kwgqAIAABgFAAAOAAAAZHJzL2Uyb0RvYy54bWysVN1u0zAUvkfiHSzfd0lK+pNo6bR1FCEN&#10;mDR4ADd2GgvHDrbbdCAkJG6ReAQeghvEz54hfSOOnbVrgQuE6EXqk/Pj73zfOTk+WVcCrZg2XMkM&#10;R0chRkzminK5yPCL57PeGCNjiaREKMkyfM0MPpncv3fc1Cnrq1IJyjSCItKkTZ3h0to6DQKTl6wi&#10;5kjVTIKzULoiFky9CKgmDVSvRNAPw2HQKE1rrXJmDLw975x44usXBcvts6IwzCKRYcBm/VP759w9&#10;g8kxSRea1CXPb2GQf0BRES7h0l2pc2IJWmr+W6mK51oZVdijXFWBKgqeM98DdBOFv3RzVZKa+V6A&#10;HFPvaDL/r2z+dHWpEaegXYSRJBVo1H7avNt8bL+3N5v37ef2pv22+dD+aL+0XxEEAWNNbVJIvKov&#10;tevZ1Bcqf2mQVNOSyAU71Vo1JSMUcPr44CDBGQZS0bx5oijcR5ZWefLWha5cQaAFrb1G1zuN2Nqi&#10;HF6OhiA7KJmDa5wMHgy8hgFJt8m1NvYRUxVyhwxrGAFfnKwujAXwELoN8eCV4HTGhfCGXsynQqMV&#10;gXGZ+Z/rF1LMfpiQLlgql9a5uzeAEe5wPofWy/8mifpxeNZPerPheNSLZ/Ggl4zCcS+MkrNkGMZJ&#10;fD576wBGcVpySpm84JJtRzGK/07q26XohsgPI2oynAz6A9/7AXqz3yRw6ej8Q5MVt7CZglfA8y6I&#10;pE7Xh5JCAkkt4aI7B4fwPWXAwfbfs+KnwAnfDZBdz9dQxU3DXNFrmAetQC+QFj4ncCiVfo1RA6uZ&#10;YfNqSTTDSDyWMFNJFMdul70RD0Z9MPS+Z77vITKHUhm2GHXHqe32f1lrvijhpshzJNUpzGHB/Yzc&#10;oYIWnAHr55u5/VS4/d63fdTdB23yEwAA//8DAFBLAwQUAAYACAAAACEAbNUf09kAAAAFAQAADwAA&#10;AGRycy9kb3ducmV2LnhtbEyPQU/DMAyF70j8h8hI3FgyGNVWmk4IaSfgwIbE1Wu8tqJxSpNu5d/j&#10;cYGLZetZ732vWE++U0caYhvYwnxmQBFXwbVcW3jfbW6WoGJCdtgFJgvfFGFdXl4UmLtw4jc6blOt&#10;xIRjjhaalPpc61g15DHOQk8s2iEMHpOcQ63dgCcx952+NSbTHluWhAZ7emqo+tyO3gJmC/f1erh7&#10;2T2PGa7qyWzuP4y111fT4wOoRFP6e4YzvqBDKUz7MLKLqrMgRdLvPGsSBWovy2JuQJeF/k9f/gAA&#10;AP//AwBQSwECLQAUAAYACAAAACEAtoM4kv4AAADhAQAAEwAAAAAAAAAAAAAAAAAAAAAAW0NvbnRl&#10;bnRfVHlwZXNdLnhtbFBLAQItABQABgAIAAAAIQA4/SH/1gAAAJQBAAALAAAAAAAAAAAAAAAAAC8B&#10;AABfcmVscy8ucmVsc1BLAQItABQABgAIAAAAIQCaOkwgqAIAABgFAAAOAAAAAAAAAAAAAAAAAC4C&#10;AABkcnMvZTJvRG9jLnhtbFBLAQItABQABgAIAAAAIQBs1R/T2QAAAAUBAAAPAAAAAAAAAAAAAAAA&#10;AAIFAABkcnMvZG93bnJldi54bWxQSwUGAAAAAAQABADzAAAACAYAAAAA&#10;" o:allowincell="f" stroked="f">
                  <v:textbox>
                    <w:txbxContent>
                      <w:p w:rsidR="00F43D20" w:rsidRDefault="00F43D2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0581"/>
      <w:docPartObj>
        <w:docPartGallery w:val="Page Numbers (Margins)"/>
        <w:docPartUnique/>
      </w:docPartObj>
    </w:sdtPr>
    <w:sdtEndPr/>
    <w:sdtContent>
      <w:p w:rsidR="00F43D20" w:rsidRDefault="00F43D20">
        <w:pPr>
          <w:pStyle w:val="a7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41F9CC7F" wp14:editId="2727009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72700118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43D20" w:rsidRDefault="00F43D2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</w:rPr>
                                    <w:fldChar w:fldCharType="separate"/>
                                  </w:r>
                                  <w:r w:rsidRPr="00F43D20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8" o:spid="_x0000_s1027" style="position:absolute;margin-left:0;margin-top:0;width:60pt;height:70.5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fQpqwIAAB0FAAAOAAAAZHJzL2Uyb0RvYy54bWysVNuO0zAQfUfiHyy/d5OU9JJo09VeKEJa&#10;YKWFD3Adp7FIbGO7TZcVEhKvSHwCH8EL4rLfkP4RY6fttvCCEH1wPfHM+MycMz4+WdUVWjJtuBQZ&#10;jo5CjJigMudinuFXL6e9MUbGEpGTSgqW4Rtm8Mnk4YPjRqWsL0tZ5UwjSCJM2qgMl9aqNAgMLVlN&#10;zJFUTMBhIXVNLJh6HuSaNJC9roJ+GA6DRupcaUmZMfD1ojvEE5+/KBi1L4rCMIuqDAM261ft15lb&#10;g8kxSeeaqJLTDQzyDyhqwgVcukt1QSxBC83/SFVzqqWRhT2isg5kUXDKfA1QTRT+Vs11SRTztUBz&#10;jNq1yfy/tPT58kojnmcYiBKkBoraz+v360/tj/Zu/aH90t6139cf25/t1/YbGrt+NcqkEHatrrSr&#10;2KhLSV8bJOR5ScScnWotm5KRHFBGzj84CHCGgVA0a57JHK4jCyt961aFrl1CaApaeYZudgyxlUUU&#10;Po6GQDrwSOFonAweDTyDAUm3wUob+4TJGrlNhjUIwCcny0tjHRiSbl08eFnxfMqryht6PjuvNFoS&#10;EMvU/zx+qHHfrRLOWUgX1mXsvgBGuMOdObSe/Nsk6sfhWT/pTYfjUS+exoNeMgrHvTBKzpJhGCfx&#10;xfSdAxjFacnznIlLLthWiFH8d0RvRqKTkJciajKcDPoDX/sBerNfJPTStbOr4sCt5hbmsuI19Hnn&#10;RFLH62ORQwBJLeFVtw8O4fsuQw+2/74rXgWO+E5AdjVbedl5iThRzGR+A7LQEmgDhuFNgU0p9VuM&#10;GpjPDJs3C6IZRtVTAdJKojh2A+2NeDDqg6H3T2b7J0RQSJVhi1G3PbfdI7BQms9LuCnyrRLyFORY&#10;cC+Ve1QbEcMM+po274Ub8n3be92/apNfAAAA//8DAFBLAwQUAAYACAAAACEAbNUf09kAAAAFAQAA&#10;DwAAAGRycy9kb3ducmV2LnhtbEyPQU/DMAyF70j8h8hI3FgyGNVWmk4IaSfgwIbE1Wu8tqJxSpNu&#10;5d/jcYGLZetZ732vWE++U0caYhvYwnxmQBFXwbVcW3jfbW6WoGJCdtgFJgvfFGFdXl4UmLtw4jc6&#10;blOtxIRjjhaalPpc61g15DHOQk8s2iEMHpOcQ63dgCcx952+NSbTHluWhAZ7emqo+tyO3gJmC/f1&#10;erh72T2PGa7qyWzuP4y111fT4wOoRFP6e4YzvqBDKUz7MLKLqrMgRdLvPGsSBWovy2JuQJeF/k9f&#10;/gAAAP//AwBQSwECLQAUAAYACAAAACEAtoM4kv4AAADhAQAAEwAAAAAAAAAAAAAAAAAAAAAAW0Nv&#10;bnRlbnRfVHlwZXNdLnhtbFBLAQItABQABgAIAAAAIQA4/SH/1gAAAJQBAAALAAAAAAAAAAAAAAAA&#10;AC8BAABfcmVscy8ucmVsc1BLAQItABQABgAIAAAAIQBxQfQpqwIAAB0FAAAOAAAAAAAAAAAAAAAA&#10;AC4CAABkcnMvZTJvRG9jLnhtbFBLAQItABQABgAIAAAAIQBs1R/T2QAAAAUBAAAPAAAAAAAAAAAA&#10;AAAAAAUFAABkcnMvZG93bnJldi54bWxQSwUGAAAAAAQABADzAAAACw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72700118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43D20" w:rsidRDefault="00F43D2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</w:rPr>
                              <w:fldChar w:fldCharType="separate"/>
                            </w:r>
                            <w:r w:rsidRPr="00F43D20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165499"/>
      <w:docPartObj>
        <w:docPartGallery w:val="Page Numbers (Margins)"/>
        <w:docPartUnique/>
      </w:docPartObj>
    </w:sdtPr>
    <w:sdtEndPr/>
    <w:sdtContent>
      <w:p w:rsidR="00554952" w:rsidRDefault="00F43D20">
        <w:pPr>
          <w:pStyle w:val="a7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49024" behindDoc="0" locked="0" layoutInCell="0" allowOverlap="1" wp14:anchorId="248D2D1D" wp14:editId="5708808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7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413888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43D20" w:rsidRPr="00F43D20" w:rsidRDefault="00F43D20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F43D20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43D20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43D20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9681D" w:rsidRPr="0049681D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F43D20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7" o:spid="_x0000_s1028" style="position:absolute;margin-left:0;margin-top:0;width:60pt;height:70.5pt;z-index:2516490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0fqwIAAB8FAAAOAAAAZHJzL2Uyb0RvYy54bWysVNuO0zAQfUfiHyy/d3MhvSTadLXsUoS0&#10;wEoLH+DaTmOR2MF2m64QEhKvSHwCH8EL4rLfkP4RY6ctLbwgRB9cTzwzPjPnjE/P1nWFVlwboWSO&#10;o5MQIy6pYkIucvzyxWwwwchYIhmplOQ5vuUGn03v3zttm4zHqlQV4xpBEmmytslxaW2TBYGhJa+J&#10;OVENl3BYKF0TC6ZeBEyTFrLXVRCH4SholWaNVpQbA18v+0M89fmLglP7vCgMt6jKMWCzftV+nbs1&#10;mJ6SbKFJUwq6hUH+AUVNhIRL96kuiSVoqcUfqWpBtTKqsCdU1YEqCkG5rwGqicLfqrkpScN9LdAc&#10;0+zbZP5fWvpsda2RYDkeYyRJDRR1nzbvNh+7793d5n33ubvrvm0+dD+6L91XNHb9ahuTQdhNc61d&#10;xaa5UvSVQVJdlEQu+LnWqi05YYAycv7BUYAzDISieftUMbiOLK3yrVsXunYJoSlo7Rm63TPE1xZR&#10;+DgeAenAI4WjSTp8MPQMBiTbBTfa2Mdc1chtcqxBAD45WV0Z68CQbOfiwatKsJmoKm/oxfyi0mhF&#10;QCwz//P4ocZDt0o6Z6lcWJ+x/wIY4Q535tB68t+kUZyED+N0MBtNxoNklgwH6TicDMIofZiOwiRN&#10;LmdvHcAoyUrBGJdXQvKdEKPk74jejkQvIS9F1OY4HcZDX/sRenNYJPTStbOv4sitFhbmshI19Hnv&#10;RDLH6yPJIIBkloiq3wfH8H2XoQe7f98VrwJHfC8gu56vvezinaTmit2CLLQC2oBheFNg41aMWpjP&#10;HJvXS6I5RtUTCdJKoyRxA+2NZDiOwdCHJ/PDEyJpqWDsqdUY9caF7Z+BZaPFooS7It8sqc5BkIXw&#10;YnFi7XFtZQxT6KvavhhuzA9t7/XrXZv+BAAA//8DAFBLAwQUAAYACAAAACEAez50N9wAAAAFAQAA&#10;DwAAAGRycy9kb3ducmV2LnhtbEyPQWvCQBCF7wX/wzIFL6Xu2pZS0mxEBIs5CDb14m2TnSbB7GzI&#10;rpr+e8de2sswwxve+166GF0nzjiE1pOG+UyBQKq8banWsP9aP76BCNGQNZ0n1PCDARbZ5C41ifUX&#10;+sRzEWvBJhQSo6GJsU+kDFWDzoSZ75FY+/aDM5HPoZZ2MBc2d518UupVOtMSJzSmx1WD1bE4OQ15&#10;odqqzJ93h9XhYZ1vN3u7+zhqPb0fl+8gIo7x7xlu+IwOGTOV/kQ2iE4DF4m/86ZxFIiSl5e5Apml&#10;8j99dgUAAP//AwBQSwECLQAUAAYACAAAACEAtoM4kv4AAADhAQAAEwAAAAAAAAAAAAAAAAAAAAAA&#10;W0NvbnRlbnRfVHlwZXNdLnhtbFBLAQItABQABgAIAAAAIQA4/SH/1gAAAJQBAAALAAAAAAAAAAAA&#10;AAAAAC8BAABfcmVscy8ucmVsc1BLAQItABQABgAIAAAAIQBRnc0fqwIAAB8FAAAOAAAAAAAAAAAA&#10;AAAAAC4CAABkcnMvZTJvRG9jLnhtbFBLAQItABQABgAIAAAAIQB7PnQ33AAAAAUBAAAPAAAAAAAA&#10;AAAAAAAAAAU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413888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43D20" w:rsidRPr="00F43D20" w:rsidRDefault="00F43D20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F43D20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43D20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43D20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9681D" w:rsidRPr="0049681D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F43D20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396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4BCC"/>
    <w:rsid w:val="000056DA"/>
    <w:rsid w:val="00015401"/>
    <w:rsid w:val="000300C5"/>
    <w:rsid w:val="000300F2"/>
    <w:rsid w:val="00030FFC"/>
    <w:rsid w:val="000344CF"/>
    <w:rsid w:val="00037034"/>
    <w:rsid w:val="0004429D"/>
    <w:rsid w:val="00055431"/>
    <w:rsid w:val="00057017"/>
    <w:rsid w:val="000614FB"/>
    <w:rsid w:val="00066948"/>
    <w:rsid w:val="00072E74"/>
    <w:rsid w:val="00081509"/>
    <w:rsid w:val="000849A0"/>
    <w:rsid w:val="000870A1"/>
    <w:rsid w:val="000949A3"/>
    <w:rsid w:val="00095564"/>
    <w:rsid w:val="000A08E9"/>
    <w:rsid w:val="000A2941"/>
    <w:rsid w:val="000C027F"/>
    <w:rsid w:val="000C26FE"/>
    <w:rsid w:val="000C6634"/>
    <w:rsid w:val="000E0B57"/>
    <w:rsid w:val="000E54A9"/>
    <w:rsid w:val="000F22F4"/>
    <w:rsid w:val="000F4D69"/>
    <w:rsid w:val="00105CA8"/>
    <w:rsid w:val="00105CDC"/>
    <w:rsid w:val="00122FED"/>
    <w:rsid w:val="00127BD4"/>
    <w:rsid w:val="0014018A"/>
    <w:rsid w:val="00144104"/>
    <w:rsid w:val="00150FCB"/>
    <w:rsid w:val="00155FD3"/>
    <w:rsid w:val="00157C25"/>
    <w:rsid w:val="00173E74"/>
    <w:rsid w:val="00185318"/>
    <w:rsid w:val="00186DB2"/>
    <w:rsid w:val="00197D3E"/>
    <w:rsid w:val="001A21F0"/>
    <w:rsid w:val="001A6B73"/>
    <w:rsid w:val="001E34F7"/>
    <w:rsid w:val="001E6FDE"/>
    <w:rsid w:val="001F174E"/>
    <w:rsid w:val="001F226B"/>
    <w:rsid w:val="001F3545"/>
    <w:rsid w:val="001F58EF"/>
    <w:rsid w:val="001F5965"/>
    <w:rsid w:val="001F765D"/>
    <w:rsid w:val="00201E80"/>
    <w:rsid w:val="0020709C"/>
    <w:rsid w:val="00214A8D"/>
    <w:rsid w:val="00217907"/>
    <w:rsid w:val="002331D8"/>
    <w:rsid w:val="00252634"/>
    <w:rsid w:val="00273198"/>
    <w:rsid w:val="002858DB"/>
    <w:rsid w:val="00286A24"/>
    <w:rsid w:val="00290FFE"/>
    <w:rsid w:val="002B1336"/>
    <w:rsid w:val="002B1DC7"/>
    <w:rsid w:val="002B27E7"/>
    <w:rsid w:val="002B7ED3"/>
    <w:rsid w:val="002D2359"/>
    <w:rsid w:val="002D2423"/>
    <w:rsid w:val="002E4951"/>
    <w:rsid w:val="002F5374"/>
    <w:rsid w:val="003035D9"/>
    <w:rsid w:val="003132A1"/>
    <w:rsid w:val="00320027"/>
    <w:rsid w:val="00323132"/>
    <w:rsid w:val="00340D1D"/>
    <w:rsid w:val="00343DFB"/>
    <w:rsid w:val="00373AC3"/>
    <w:rsid w:val="00380613"/>
    <w:rsid w:val="00386775"/>
    <w:rsid w:val="003A72CE"/>
    <w:rsid w:val="003B58C2"/>
    <w:rsid w:val="003C09B0"/>
    <w:rsid w:val="003F1AFE"/>
    <w:rsid w:val="004016AE"/>
    <w:rsid w:val="00407953"/>
    <w:rsid w:val="00411E53"/>
    <w:rsid w:val="004141EC"/>
    <w:rsid w:val="00422A0F"/>
    <w:rsid w:val="00424928"/>
    <w:rsid w:val="00426D2C"/>
    <w:rsid w:val="004317A2"/>
    <w:rsid w:val="004317E9"/>
    <w:rsid w:val="00440306"/>
    <w:rsid w:val="00444377"/>
    <w:rsid w:val="00453FC3"/>
    <w:rsid w:val="0047444D"/>
    <w:rsid w:val="00484F70"/>
    <w:rsid w:val="00492AB7"/>
    <w:rsid w:val="0049681D"/>
    <w:rsid w:val="004A5F5A"/>
    <w:rsid w:val="004A66D1"/>
    <w:rsid w:val="004B1E85"/>
    <w:rsid w:val="004B2C06"/>
    <w:rsid w:val="004D22CE"/>
    <w:rsid w:val="004D29D4"/>
    <w:rsid w:val="004D7AD7"/>
    <w:rsid w:val="004E032C"/>
    <w:rsid w:val="004E588D"/>
    <w:rsid w:val="00502619"/>
    <w:rsid w:val="0050375B"/>
    <w:rsid w:val="00511106"/>
    <w:rsid w:val="005214EF"/>
    <w:rsid w:val="0052277C"/>
    <w:rsid w:val="00531994"/>
    <w:rsid w:val="00540E38"/>
    <w:rsid w:val="00544498"/>
    <w:rsid w:val="0055067E"/>
    <w:rsid w:val="00554952"/>
    <w:rsid w:val="00562929"/>
    <w:rsid w:val="005666AA"/>
    <w:rsid w:val="00567E52"/>
    <w:rsid w:val="00576925"/>
    <w:rsid w:val="00584B8B"/>
    <w:rsid w:val="005925DA"/>
    <w:rsid w:val="005951AC"/>
    <w:rsid w:val="005A25B4"/>
    <w:rsid w:val="005B0532"/>
    <w:rsid w:val="005C5AC7"/>
    <w:rsid w:val="005D591C"/>
    <w:rsid w:val="005E4F2D"/>
    <w:rsid w:val="005E5433"/>
    <w:rsid w:val="005F241C"/>
    <w:rsid w:val="00603ABF"/>
    <w:rsid w:val="0060478D"/>
    <w:rsid w:val="00610EEA"/>
    <w:rsid w:val="00616404"/>
    <w:rsid w:val="00633C70"/>
    <w:rsid w:val="00655318"/>
    <w:rsid w:val="00655C1C"/>
    <w:rsid w:val="00660AB2"/>
    <w:rsid w:val="00662A09"/>
    <w:rsid w:val="006755EF"/>
    <w:rsid w:val="006764A3"/>
    <w:rsid w:val="00677884"/>
    <w:rsid w:val="00685540"/>
    <w:rsid w:val="00692FFA"/>
    <w:rsid w:val="00694137"/>
    <w:rsid w:val="006A672B"/>
    <w:rsid w:val="006A7EAE"/>
    <w:rsid w:val="006C12F7"/>
    <w:rsid w:val="00706C67"/>
    <w:rsid w:val="007231CA"/>
    <w:rsid w:val="00730C2A"/>
    <w:rsid w:val="00742F25"/>
    <w:rsid w:val="00744F20"/>
    <w:rsid w:val="0074586C"/>
    <w:rsid w:val="00752255"/>
    <w:rsid w:val="00763589"/>
    <w:rsid w:val="00766AD8"/>
    <w:rsid w:val="00780FE5"/>
    <w:rsid w:val="007854D7"/>
    <w:rsid w:val="00794037"/>
    <w:rsid w:val="007A1810"/>
    <w:rsid w:val="007A2F55"/>
    <w:rsid w:val="007A3B65"/>
    <w:rsid w:val="007B182E"/>
    <w:rsid w:val="007C28DD"/>
    <w:rsid w:val="007C4E92"/>
    <w:rsid w:val="007C6E75"/>
    <w:rsid w:val="007D22E8"/>
    <w:rsid w:val="007D5CB8"/>
    <w:rsid w:val="007E427B"/>
    <w:rsid w:val="007F351E"/>
    <w:rsid w:val="00804379"/>
    <w:rsid w:val="00813131"/>
    <w:rsid w:val="00816A6A"/>
    <w:rsid w:val="00823619"/>
    <w:rsid w:val="008255BE"/>
    <w:rsid w:val="008308A5"/>
    <w:rsid w:val="0083153C"/>
    <w:rsid w:val="00853760"/>
    <w:rsid w:val="008557AE"/>
    <w:rsid w:val="0085712D"/>
    <w:rsid w:val="00882280"/>
    <w:rsid w:val="00883F36"/>
    <w:rsid w:val="008C127E"/>
    <w:rsid w:val="008C3695"/>
    <w:rsid w:val="008C4356"/>
    <w:rsid w:val="008C740A"/>
    <w:rsid w:val="008D4214"/>
    <w:rsid w:val="008D5311"/>
    <w:rsid w:val="008E36D9"/>
    <w:rsid w:val="008E6888"/>
    <w:rsid w:val="008F30B4"/>
    <w:rsid w:val="00910B50"/>
    <w:rsid w:val="0093617C"/>
    <w:rsid w:val="00944F5E"/>
    <w:rsid w:val="00954FAF"/>
    <w:rsid w:val="00974268"/>
    <w:rsid w:val="009948DC"/>
    <w:rsid w:val="00996976"/>
    <w:rsid w:val="009A1A2A"/>
    <w:rsid w:val="009A22EA"/>
    <w:rsid w:val="009C133E"/>
    <w:rsid w:val="009D395C"/>
    <w:rsid w:val="009D5041"/>
    <w:rsid w:val="009D51C0"/>
    <w:rsid w:val="009E10C2"/>
    <w:rsid w:val="00A05F9B"/>
    <w:rsid w:val="00A159C3"/>
    <w:rsid w:val="00A2018E"/>
    <w:rsid w:val="00A21343"/>
    <w:rsid w:val="00A21DDE"/>
    <w:rsid w:val="00A264C7"/>
    <w:rsid w:val="00A35978"/>
    <w:rsid w:val="00A4342F"/>
    <w:rsid w:val="00A510BB"/>
    <w:rsid w:val="00A6520D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C7201"/>
    <w:rsid w:val="00AD535E"/>
    <w:rsid w:val="00AD5560"/>
    <w:rsid w:val="00AE335F"/>
    <w:rsid w:val="00AE4875"/>
    <w:rsid w:val="00AF088C"/>
    <w:rsid w:val="00AF4861"/>
    <w:rsid w:val="00AF59B9"/>
    <w:rsid w:val="00AF5CFB"/>
    <w:rsid w:val="00B06413"/>
    <w:rsid w:val="00B20702"/>
    <w:rsid w:val="00B22916"/>
    <w:rsid w:val="00B30A3E"/>
    <w:rsid w:val="00B31F53"/>
    <w:rsid w:val="00B32C36"/>
    <w:rsid w:val="00B35D75"/>
    <w:rsid w:val="00B52849"/>
    <w:rsid w:val="00B54AF4"/>
    <w:rsid w:val="00B63FFD"/>
    <w:rsid w:val="00B64CCD"/>
    <w:rsid w:val="00B659C7"/>
    <w:rsid w:val="00B75715"/>
    <w:rsid w:val="00B77213"/>
    <w:rsid w:val="00B95160"/>
    <w:rsid w:val="00BA217F"/>
    <w:rsid w:val="00BA239E"/>
    <w:rsid w:val="00BD278B"/>
    <w:rsid w:val="00BF0951"/>
    <w:rsid w:val="00C01DB8"/>
    <w:rsid w:val="00C03B1E"/>
    <w:rsid w:val="00C03E89"/>
    <w:rsid w:val="00C0405A"/>
    <w:rsid w:val="00C0649F"/>
    <w:rsid w:val="00C208CA"/>
    <w:rsid w:val="00C27C92"/>
    <w:rsid w:val="00C30B2E"/>
    <w:rsid w:val="00C472B4"/>
    <w:rsid w:val="00C53511"/>
    <w:rsid w:val="00C5457F"/>
    <w:rsid w:val="00C623A9"/>
    <w:rsid w:val="00C654AF"/>
    <w:rsid w:val="00C71C7B"/>
    <w:rsid w:val="00C746F2"/>
    <w:rsid w:val="00C90B9D"/>
    <w:rsid w:val="00CA009F"/>
    <w:rsid w:val="00CB1AC2"/>
    <w:rsid w:val="00CB7E5D"/>
    <w:rsid w:val="00CC44F0"/>
    <w:rsid w:val="00CE196F"/>
    <w:rsid w:val="00CE270C"/>
    <w:rsid w:val="00CE3C5A"/>
    <w:rsid w:val="00CF215D"/>
    <w:rsid w:val="00CF78F8"/>
    <w:rsid w:val="00D01A12"/>
    <w:rsid w:val="00D20D04"/>
    <w:rsid w:val="00D24120"/>
    <w:rsid w:val="00D253C4"/>
    <w:rsid w:val="00D2636A"/>
    <w:rsid w:val="00D310E9"/>
    <w:rsid w:val="00D35D8C"/>
    <w:rsid w:val="00D36DDC"/>
    <w:rsid w:val="00D472CA"/>
    <w:rsid w:val="00D655EB"/>
    <w:rsid w:val="00D65E61"/>
    <w:rsid w:val="00D77E8C"/>
    <w:rsid w:val="00D82C67"/>
    <w:rsid w:val="00D84603"/>
    <w:rsid w:val="00D85B95"/>
    <w:rsid w:val="00D86F92"/>
    <w:rsid w:val="00D90AB0"/>
    <w:rsid w:val="00DA185D"/>
    <w:rsid w:val="00DA499E"/>
    <w:rsid w:val="00DB3A1B"/>
    <w:rsid w:val="00DB7B2F"/>
    <w:rsid w:val="00DC0788"/>
    <w:rsid w:val="00DC64F7"/>
    <w:rsid w:val="00DD3C52"/>
    <w:rsid w:val="00DE7B9C"/>
    <w:rsid w:val="00DF2DB6"/>
    <w:rsid w:val="00DF2F3D"/>
    <w:rsid w:val="00DF464B"/>
    <w:rsid w:val="00DF7A01"/>
    <w:rsid w:val="00E022D8"/>
    <w:rsid w:val="00E0755F"/>
    <w:rsid w:val="00E11D25"/>
    <w:rsid w:val="00E2374D"/>
    <w:rsid w:val="00E53898"/>
    <w:rsid w:val="00E62969"/>
    <w:rsid w:val="00E76B00"/>
    <w:rsid w:val="00E85DF1"/>
    <w:rsid w:val="00E91D38"/>
    <w:rsid w:val="00E91FBB"/>
    <w:rsid w:val="00E92511"/>
    <w:rsid w:val="00E96E90"/>
    <w:rsid w:val="00EC1AEE"/>
    <w:rsid w:val="00ED645C"/>
    <w:rsid w:val="00ED65C8"/>
    <w:rsid w:val="00ED7C91"/>
    <w:rsid w:val="00EF7EFD"/>
    <w:rsid w:val="00F07DF1"/>
    <w:rsid w:val="00F1222A"/>
    <w:rsid w:val="00F15422"/>
    <w:rsid w:val="00F22B99"/>
    <w:rsid w:val="00F40B2A"/>
    <w:rsid w:val="00F4283F"/>
    <w:rsid w:val="00F43D20"/>
    <w:rsid w:val="00F53293"/>
    <w:rsid w:val="00F56129"/>
    <w:rsid w:val="00F7184C"/>
    <w:rsid w:val="00F826E0"/>
    <w:rsid w:val="00F86FEA"/>
    <w:rsid w:val="00F90B02"/>
    <w:rsid w:val="00F92421"/>
    <w:rsid w:val="00FA3A4A"/>
    <w:rsid w:val="00FB0E0C"/>
    <w:rsid w:val="00FC1312"/>
    <w:rsid w:val="00FC1AE7"/>
    <w:rsid w:val="00FC52B0"/>
    <w:rsid w:val="00FC53BD"/>
    <w:rsid w:val="00FD35AA"/>
    <w:rsid w:val="00FD52C3"/>
    <w:rsid w:val="00FE2E71"/>
    <w:rsid w:val="00FE36F1"/>
    <w:rsid w:val="00FE401C"/>
    <w:rsid w:val="00FE7F5C"/>
    <w:rsid w:val="00FF1031"/>
    <w:rsid w:val="00FF14A1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0C753-F158-4094-99EE-3333BA94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3616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Маслак Иван Николаевич</dc:creator>
  <cp:lastModifiedBy>Чапурко Яна Яновна</cp:lastModifiedBy>
  <cp:revision>134</cp:revision>
  <cp:lastPrinted>2021-09-16T10:55:00Z</cp:lastPrinted>
  <dcterms:created xsi:type="dcterms:W3CDTF">2020-05-14T20:05:00Z</dcterms:created>
  <dcterms:modified xsi:type="dcterms:W3CDTF">2021-09-16T10:56:00Z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