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50" w:rsidRPr="00140F50" w:rsidRDefault="00140F50" w:rsidP="00140F50">
      <w:pPr>
        <w:ind w:firstLine="851"/>
        <w:rPr>
          <w:b/>
          <w:color w:val="FFFFFF"/>
          <w:szCs w:val="28"/>
        </w:rPr>
      </w:pPr>
      <w:r w:rsidRPr="00140F50">
        <w:rPr>
          <w:noProof/>
          <w:szCs w:val="28"/>
        </w:rPr>
        <w:t xml:space="preserve">                                              </w:t>
      </w:r>
      <w:r w:rsidRPr="00140F50">
        <w:rPr>
          <w:noProof/>
          <w:szCs w:val="28"/>
        </w:rPr>
        <w:drawing>
          <wp:inline distT="0" distB="0" distL="0" distR="0" wp14:anchorId="35E6FF2A" wp14:editId="79D7CD90">
            <wp:extent cx="648335" cy="675640"/>
            <wp:effectExtent l="0" t="0" r="0" b="0"/>
            <wp:docPr id="1" name="Рисунок 1" descr="сканирование герб для пос колле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 герб для пос коллег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675640"/>
                    </a:xfrm>
                    <a:prstGeom prst="rect">
                      <a:avLst/>
                    </a:prstGeom>
                    <a:noFill/>
                    <a:ln>
                      <a:noFill/>
                    </a:ln>
                  </pic:spPr>
                </pic:pic>
              </a:graphicData>
            </a:graphic>
          </wp:inline>
        </w:drawing>
      </w:r>
    </w:p>
    <w:p w:rsidR="00140F50" w:rsidRPr="00140F50" w:rsidRDefault="00140F50" w:rsidP="00140F50">
      <w:pPr>
        <w:ind w:left="-284" w:right="284"/>
        <w:jc w:val="center"/>
        <w:rPr>
          <w:b/>
          <w:caps/>
          <w:szCs w:val="28"/>
        </w:rPr>
      </w:pPr>
      <w:r w:rsidRPr="00140F50">
        <w:rPr>
          <w:b/>
          <w:caps/>
          <w:szCs w:val="28"/>
        </w:rPr>
        <w:t xml:space="preserve">министерСтво труда и социального развития </w:t>
      </w:r>
    </w:p>
    <w:p w:rsidR="00140F50" w:rsidRPr="00140F50" w:rsidRDefault="00140F50" w:rsidP="00140F50">
      <w:pPr>
        <w:ind w:left="-284" w:right="284"/>
        <w:jc w:val="center"/>
        <w:rPr>
          <w:b/>
          <w:caps/>
          <w:szCs w:val="28"/>
        </w:rPr>
      </w:pPr>
      <w:r w:rsidRPr="00140F50">
        <w:rPr>
          <w:b/>
          <w:caps/>
          <w:szCs w:val="28"/>
        </w:rPr>
        <w:t>Краснодарского края</w:t>
      </w:r>
    </w:p>
    <w:p w:rsidR="00140F50" w:rsidRPr="00140F50" w:rsidRDefault="00140F50" w:rsidP="00140F50">
      <w:pPr>
        <w:ind w:left="-284" w:right="284"/>
        <w:jc w:val="center"/>
        <w:rPr>
          <w:b/>
          <w:szCs w:val="28"/>
        </w:rPr>
      </w:pPr>
    </w:p>
    <w:p w:rsidR="00140F50" w:rsidRPr="00140F50" w:rsidRDefault="00140F50" w:rsidP="00140F50">
      <w:pPr>
        <w:ind w:left="-284" w:right="284"/>
        <w:jc w:val="center"/>
        <w:rPr>
          <w:szCs w:val="28"/>
        </w:rPr>
      </w:pPr>
      <w:r w:rsidRPr="00140F50">
        <w:rPr>
          <w:b/>
          <w:szCs w:val="28"/>
        </w:rPr>
        <w:t>ПРИКАЗ</w:t>
      </w:r>
    </w:p>
    <w:p w:rsidR="00140F50" w:rsidRPr="00140F50" w:rsidRDefault="00140F50" w:rsidP="00140F50">
      <w:pPr>
        <w:ind w:right="284"/>
        <w:jc w:val="both"/>
        <w:rPr>
          <w:b/>
          <w:szCs w:val="28"/>
          <w:u w:val="single"/>
        </w:rPr>
      </w:pPr>
      <w:r w:rsidRPr="00140F50">
        <w:rPr>
          <w:szCs w:val="28"/>
        </w:rPr>
        <w:t xml:space="preserve">от </w:t>
      </w:r>
      <w:r w:rsidR="00442BD3">
        <w:rPr>
          <w:b/>
          <w:szCs w:val="28"/>
          <w:u w:val="single"/>
        </w:rPr>
        <w:t>10</w:t>
      </w:r>
      <w:r w:rsidR="00205E17" w:rsidRPr="00205E17">
        <w:rPr>
          <w:b/>
          <w:szCs w:val="28"/>
          <w:u w:val="single"/>
        </w:rPr>
        <w:t>.</w:t>
      </w:r>
      <w:r w:rsidR="006375AC">
        <w:rPr>
          <w:b/>
          <w:szCs w:val="28"/>
          <w:u w:val="single"/>
        </w:rPr>
        <w:t>0</w:t>
      </w:r>
      <w:r w:rsidR="00442BD3">
        <w:rPr>
          <w:b/>
          <w:szCs w:val="28"/>
          <w:u w:val="single"/>
        </w:rPr>
        <w:t>6</w:t>
      </w:r>
      <w:r w:rsidR="00205E17" w:rsidRPr="00205E17">
        <w:rPr>
          <w:b/>
          <w:szCs w:val="28"/>
          <w:u w:val="single"/>
        </w:rPr>
        <w:t>.20</w:t>
      </w:r>
      <w:r w:rsidR="00E446CB">
        <w:rPr>
          <w:b/>
          <w:szCs w:val="28"/>
          <w:u w:val="single"/>
        </w:rPr>
        <w:t>2</w:t>
      </w:r>
      <w:r w:rsidR="00573C45">
        <w:rPr>
          <w:b/>
          <w:szCs w:val="28"/>
          <w:u w:val="single"/>
        </w:rPr>
        <w:t>1</w:t>
      </w:r>
      <w:r w:rsidRPr="00140F50">
        <w:rPr>
          <w:b/>
          <w:szCs w:val="28"/>
        </w:rPr>
        <w:tab/>
      </w:r>
      <w:r w:rsidRPr="00140F50">
        <w:rPr>
          <w:szCs w:val="28"/>
        </w:rPr>
        <w:tab/>
      </w:r>
      <w:r w:rsidRPr="00140F50">
        <w:rPr>
          <w:szCs w:val="28"/>
        </w:rPr>
        <w:tab/>
      </w:r>
      <w:r w:rsidRPr="00140F50">
        <w:rPr>
          <w:szCs w:val="28"/>
        </w:rPr>
        <w:tab/>
        <w:t xml:space="preserve">                                                           № </w:t>
      </w:r>
      <w:r w:rsidR="00573C45">
        <w:rPr>
          <w:b/>
          <w:szCs w:val="28"/>
          <w:u w:val="single"/>
        </w:rPr>
        <w:t>8</w:t>
      </w:r>
      <w:r w:rsidR="00442BD3">
        <w:rPr>
          <w:b/>
          <w:szCs w:val="28"/>
          <w:u w:val="single"/>
        </w:rPr>
        <w:t>58</w:t>
      </w:r>
    </w:p>
    <w:p w:rsidR="00140F50" w:rsidRPr="00140F50" w:rsidRDefault="00140F50" w:rsidP="00140F50">
      <w:pPr>
        <w:ind w:left="-284" w:right="284"/>
        <w:jc w:val="center"/>
        <w:rPr>
          <w:szCs w:val="28"/>
        </w:rPr>
      </w:pPr>
      <w:r w:rsidRPr="00140F50">
        <w:rPr>
          <w:szCs w:val="28"/>
        </w:rPr>
        <w:t>г. Краснодар</w:t>
      </w:r>
    </w:p>
    <w:p w:rsidR="00140F50" w:rsidRDefault="00140F50" w:rsidP="00140F50">
      <w:pPr>
        <w:rPr>
          <w:szCs w:val="28"/>
        </w:rPr>
      </w:pPr>
    </w:p>
    <w:p w:rsidR="00205E17" w:rsidRPr="00140F50" w:rsidRDefault="00205E17" w:rsidP="00140F50">
      <w:pPr>
        <w:rPr>
          <w:szCs w:val="28"/>
        </w:rPr>
      </w:pPr>
    </w:p>
    <w:p w:rsidR="00442BD3" w:rsidRDefault="00442BD3" w:rsidP="00442BD3">
      <w:pPr>
        <w:jc w:val="center"/>
        <w:rPr>
          <w:b/>
        </w:rPr>
      </w:pPr>
      <w:r w:rsidRPr="007025C4">
        <w:rPr>
          <w:b/>
        </w:rPr>
        <w:t>О</w:t>
      </w:r>
      <w:r>
        <w:rPr>
          <w:b/>
        </w:rPr>
        <w:t xml:space="preserve"> внесении изменений в приказ </w:t>
      </w:r>
    </w:p>
    <w:p w:rsidR="00442BD3" w:rsidRDefault="00442BD3" w:rsidP="00442BD3">
      <w:pPr>
        <w:jc w:val="center"/>
        <w:rPr>
          <w:b/>
        </w:rPr>
      </w:pPr>
      <w:r>
        <w:rPr>
          <w:b/>
        </w:rPr>
        <w:t xml:space="preserve">министерства труда и социального развития </w:t>
      </w:r>
    </w:p>
    <w:p w:rsidR="00442BD3" w:rsidRDefault="00442BD3" w:rsidP="00442BD3">
      <w:pPr>
        <w:jc w:val="center"/>
        <w:rPr>
          <w:b/>
        </w:rPr>
      </w:pPr>
      <w:r>
        <w:rPr>
          <w:b/>
        </w:rPr>
        <w:t xml:space="preserve">Краснодарского края от 26 мая 2020 г. № 627 </w:t>
      </w:r>
    </w:p>
    <w:p w:rsidR="00442BD3" w:rsidRDefault="00442BD3" w:rsidP="00442BD3">
      <w:pPr>
        <w:jc w:val="center"/>
        <w:rPr>
          <w:b/>
        </w:rPr>
      </w:pPr>
      <w:r>
        <w:rPr>
          <w:b/>
        </w:rPr>
        <w:t>«</w:t>
      </w:r>
      <w:r>
        <w:rPr>
          <w:b/>
          <w:bCs/>
          <w:spacing w:val="-2"/>
        </w:rPr>
        <w:t xml:space="preserve">Об утверждении </w:t>
      </w:r>
      <w:r w:rsidRPr="00E97F4C">
        <w:rPr>
          <w:b/>
          <w:bCs/>
          <w:spacing w:val="-2"/>
        </w:rPr>
        <w:t>Порядк</w:t>
      </w:r>
      <w:r>
        <w:rPr>
          <w:b/>
          <w:bCs/>
          <w:spacing w:val="-2"/>
        </w:rPr>
        <w:t>а</w:t>
      </w:r>
      <w:r>
        <w:rPr>
          <w:b/>
        </w:rPr>
        <w:t xml:space="preserve"> </w:t>
      </w:r>
      <w:r w:rsidRPr="009835BB">
        <w:rPr>
          <w:b/>
        </w:rPr>
        <w:t xml:space="preserve">осуществления </w:t>
      </w:r>
    </w:p>
    <w:p w:rsidR="00442BD3" w:rsidRDefault="00442BD3" w:rsidP="00442BD3">
      <w:pPr>
        <w:jc w:val="center"/>
        <w:rPr>
          <w:b/>
        </w:rPr>
      </w:pPr>
      <w:r w:rsidRPr="009835BB">
        <w:rPr>
          <w:b/>
        </w:rPr>
        <w:t xml:space="preserve">профессиональной служебной деятельности </w:t>
      </w:r>
    </w:p>
    <w:p w:rsidR="00442BD3" w:rsidRDefault="00442BD3" w:rsidP="00442BD3">
      <w:pPr>
        <w:jc w:val="center"/>
        <w:rPr>
          <w:b/>
        </w:rPr>
      </w:pPr>
      <w:r w:rsidRPr="009835BB">
        <w:rPr>
          <w:b/>
        </w:rPr>
        <w:t xml:space="preserve">в дистанционном формате </w:t>
      </w:r>
      <w:proofErr w:type="gramStart"/>
      <w:r w:rsidRPr="009835BB">
        <w:rPr>
          <w:b/>
        </w:rPr>
        <w:t>государственными</w:t>
      </w:r>
      <w:proofErr w:type="gramEnd"/>
      <w:r w:rsidRPr="009835BB">
        <w:rPr>
          <w:b/>
        </w:rPr>
        <w:t xml:space="preserve"> </w:t>
      </w:r>
    </w:p>
    <w:p w:rsidR="00442BD3" w:rsidRDefault="00442BD3" w:rsidP="00442BD3">
      <w:pPr>
        <w:jc w:val="center"/>
        <w:rPr>
          <w:b/>
        </w:rPr>
      </w:pPr>
      <w:r w:rsidRPr="009835BB">
        <w:rPr>
          <w:b/>
        </w:rPr>
        <w:t xml:space="preserve">гражданскими служащими Краснодарского края, </w:t>
      </w:r>
    </w:p>
    <w:p w:rsidR="00442BD3" w:rsidRDefault="00442BD3" w:rsidP="00442BD3">
      <w:pPr>
        <w:jc w:val="center"/>
        <w:rPr>
          <w:b/>
        </w:rPr>
      </w:pPr>
      <w:proofErr w:type="gramStart"/>
      <w:r w:rsidRPr="009835BB">
        <w:rPr>
          <w:b/>
        </w:rPr>
        <w:t>замещающими</w:t>
      </w:r>
      <w:proofErr w:type="gramEnd"/>
      <w:r w:rsidRPr="009835BB">
        <w:rPr>
          <w:b/>
        </w:rPr>
        <w:t xml:space="preserve"> должности государственной </w:t>
      </w:r>
    </w:p>
    <w:p w:rsidR="00442BD3" w:rsidRDefault="00442BD3" w:rsidP="00442BD3">
      <w:pPr>
        <w:jc w:val="center"/>
        <w:rPr>
          <w:b/>
        </w:rPr>
      </w:pPr>
      <w:r w:rsidRPr="009835BB">
        <w:rPr>
          <w:b/>
        </w:rPr>
        <w:t xml:space="preserve">гражданской службы в министерстве труда </w:t>
      </w:r>
    </w:p>
    <w:p w:rsidR="00442BD3" w:rsidRDefault="00442BD3" w:rsidP="00442BD3">
      <w:pPr>
        <w:jc w:val="center"/>
      </w:pPr>
      <w:r w:rsidRPr="009835BB">
        <w:rPr>
          <w:b/>
        </w:rPr>
        <w:t>и социального развития Краснодарского края</w:t>
      </w:r>
      <w:r>
        <w:rPr>
          <w:b/>
        </w:rPr>
        <w:t>»</w:t>
      </w:r>
    </w:p>
    <w:p w:rsidR="00442BD3" w:rsidRDefault="00442BD3" w:rsidP="00442BD3">
      <w:pPr>
        <w:ind w:firstLine="709"/>
        <w:jc w:val="both"/>
      </w:pPr>
    </w:p>
    <w:p w:rsidR="00442BD3" w:rsidRPr="009835BB" w:rsidRDefault="00442BD3" w:rsidP="00442BD3">
      <w:pPr>
        <w:ind w:firstLine="709"/>
        <w:jc w:val="both"/>
        <w:rPr>
          <w:color w:val="000000"/>
          <w:spacing w:val="-4"/>
        </w:rPr>
      </w:pPr>
      <w:r>
        <w:t>В соответствие</w:t>
      </w:r>
      <w:r w:rsidRPr="007025C4">
        <w:t xml:space="preserve"> </w:t>
      </w:r>
      <w:r>
        <w:t xml:space="preserve">Трудовым кодексом Российской Федерацией, </w:t>
      </w:r>
      <w:r w:rsidRPr="004A6BC0">
        <w:rPr>
          <w:color w:val="000000"/>
          <w:spacing w:val="-4"/>
        </w:rPr>
        <w:t>статьей 22</w:t>
      </w:r>
      <w:r w:rsidRPr="004A6BC0">
        <w:rPr>
          <w:color w:val="000000"/>
          <w:spacing w:val="-4"/>
          <w:vertAlign w:val="superscript"/>
        </w:rPr>
        <w:t>1</w:t>
      </w:r>
      <w:r w:rsidRPr="004A6BC0">
        <w:rPr>
          <w:color w:val="000000"/>
          <w:spacing w:val="-4"/>
        </w:rPr>
        <w:t xml:space="preserve"> Закона Краснодарского края от 31 мая 2005 г. № 870-КЗ «О государственной гражданской службе Краснодарского края»</w:t>
      </w:r>
      <w:r>
        <w:rPr>
          <w:color w:val="000000"/>
          <w:spacing w:val="-4"/>
        </w:rPr>
        <w:t xml:space="preserve"> </w:t>
      </w:r>
      <w:proofErr w:type="gramStart"/>
      <w:r>
        <w:t>п</w:t>
      </w:r>
      <w:proofErr w:type="gramEnd"/>
      <w:r>
        <w:t xml:space="preserve"> р и к а з ы в а ю:</w:t>
      </w:r>
    </w:p>
    <w:p w:rsidR="00442BD3" w:rsidRDefault="00442BD3" w:rsidP="00442BD3">
      <w:pPr>
        <w:ind w:firstLine="709"/>
        <w:jc w:val="both"/>
      </w:pPr>
      <w:r w:rsidRPr="00286A09">
        <w:t xml:space="preserve">1. </w:t>
      </w:r>
      <w:proofErr w:type="gramStart"/>
      <w:r w:rsidRPr="001C760B">
        <w:t xml:space="preserve">Утвердить изменения в </w:t>
      </w:r>
      <w:r>
        <w:t xml:space="preserve">приложение к </w:t>
      </w:r>
      <w:r w:rsidRPr="001C760B">
        <w:t>приказ</w:t>
      </w:r>
      <w:r>
        <w:t>у</w:t>
      </w:r>
      <w:r w:rsidRPr="001C760B">
        <w:t xml:space="preserve"> министерства труда и социального развития Краснодарского края </w:t>
      </w:r>
      <w:r>
        <w:t>от 26 мая 2020 г. № 627 «Об утве</w:t>
      </w:r>
      <w:r>
        <w:t>р</w:t>
      </w:r>
      <w:r>
        <w:t>ждении Порядка осуществления профессиональной служебной деятельности в дистанционном формате государственными гражданскими служащими Красн</w:t>
      </w:r>
      <w:r>
        <w:t>о</w:t>
      </w:r>
      <w:r>
        <w:t>дарского края, замещающими должности государственной гражданской слу</w:t>
      </w:r>
      <w:r>
        <w:t>ж</w:t>
      </w:r>
      <w:r>
        <w:t>бы в министерстве труда и социального развития Краснодарского края»</w:t>
      </w:r>
      <w:r w:rsidRPr="001C760B">
        <w:t xml:space="preserve"> согла</w:t>
      </w:r>
      <w:r w:rsidRPr="001C760B">
        <w:t>с</w:t>
      </w:r>
      <w:r w:rsidRPr="001C760B">
        <w:t>но приложению к настоящему приказу.</w:t>
      </w:r>
      <w:proofErr w:type="gramEnd"/>
    </w:p>
    <w:p w:rsidR="00442BD3" w:rsidRPr="00E654A2" w:rsidRDefault="00442BD3" w:rsidP="00442BD3">
      <w:pPr>
        <w:ind w:firstLine="709"/>
        <w:jc w:val="both"/>
      </w:pPr>
      <w:r>
        <w:t>2</w:t>
      </w:r>
      <w:r w:rsidRPr="007025C4">
        <w:t xml:space="preserve">. </w:t>
      </w:r>
      <w:r w:rsidRPr="00E654A2">
        <w:t>Отделу информационно-аналитической и методической работы                     (</w:t>
      </w:r>
      <w:proofErr w:type="spellStart"/>
      <w:r w:rsidRPr="00E654A2">
        <w:t>Гаврилец</w:t>
      </w:r>
      <w:proofErr w:type="spellEnd"/>
      <w:r w:rsidRPr="00E654A2">
        <w:t xml:space="preserve"> И.В.) обеспечить:</w:t>
      </w:r>
    </w:p>
    <w:p w:rsidR="00442BD3" w:rsidRDefault="00442BD3" w:rsidP="00442BD3">
      <w:pPr>
        <w:ind w:firstLine="709"/>
        <w:jc w:val="both"/>
      </w:pPr>
      <w:r w:rsidRPr="00E654A2">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r>
        <w:t>;</w:t>
      </w:r>
    </w:p>
    <w:p w:rsidR="00442BD3" w:rsidRPr="00E654A2" w:rsidRDefault="00442BD3" w:rsidP="00442BD3">
      <w:pPr>
        <w:ind w:firstLine="709"/>
        <w:jc w:val="both"/>
      </w:pPr>
      <w:r w:rsidRPr="00E654A2">
        <w:t>направление настоящего приказа для размещения (опубликования) на «Официальный интернет-портал правовой информации» (</w:t>
      </w:r>
      <w:hyperlink r:id="rId9" w:history="1">
        <w:r w:rsidRPr="00E654A2">
          <w:t>www.pravo.gov.ru</w:t>
        </w:r>
      </w:hyperlink>
      <w:r w:rsidRPr="00E654A2">
        <w:t>);</w:t>
      </w:r>
    </w:p>
    <w:p w:rsidR="00442BD3" w:rsidRPr="00E654A2" w:rsidRDefault="00442BD3" w:rsidP="00442BD3">
      <w:pPr>
        <w:ind w:firstLine="709"/>
        <w:jc w:val="both"/>
      </w:pPr>
      <w:r w:rsidRPr="00E654A2">
        <w:t>размещение настоящего приказа на официальном сайте министерства труда и социального развития Краснодарского края.</w:t>
      </w:r>
    </w:p>
    <w:p w:rsidR="00442BD3" w:rsidRPr="00E654A2" w:rsidRDefault="00442BD3" w:rsidP="00442BD3">
      <w:pPr>
        <w:ind w:firstLine="709"/>
        <w:jc w:val="both"/>
      </w:pPr>
      <w:r>
        <w:t>3</w:t>
      </w:r>
      <w:r w:rsidRPr="00E654A2">
        <w:t xml:space="preserve">. Приказ </w:t>
      </w:r>
      <w:r w:rsidRPr="00FD3562">
        <w:t>вступает в силу через 10 дней после дня его официального опубликования</w:t>
      </w:r>
      <w:r w:rsidRPr="00E654A2">
        <w:t>.</w:t>
      </w:r>
    </w:p>
    <w:p w:rsidR="00442BD3" w:rsidRDefault="00442BD3" w:rsidP="00442BD3">
      <w:pPr>
        <w:ind w:firstLine="709"/>
        <w:jc w:val="both"/>
      </w:pPr>
    </w:p>
    <w:p w:rsidR="00442BD3" w:rsidRDefault="00442BD3" w:rsidP="00442BD3">
      <w:pPr>
        <w:ind w:firstLine="709"/>
        <w:jc w:val="both"/>
      </w:pPr>
    </w:p>
    <w:p w:rsidR="00442BD3" w:rsidRDefault="00442BD3" w:rsidP="00442BD3">
      <w:pPr>
        <w:jc w:val="both"/>
      </w:pPr>
      <w:r>
        <w:t>Министр                                                                                                  С.П. Гаркуша</w:t>
      </w:r>
    </w:p>
    <w:tbl>
      <w:tblPr>
        <w:tblW w:w="0" w:type="auto"/>
        <w:tblLook w:val="04A0" w:firstRow="1" w:lastRow="0" w:firstColumn="1" w:lastColumn="0" w:noHBand="0" w:noVBand="1"/>
      </w:tblPr>
      <w:tblGrid>
        <w:gridCol w:w="6006"/>
        <w:gridCol w:w="3791"/>
      </w:tblGrid>
      <w:tr w:rsidR="00442BD3" w:rsidRPr="00C71E30" w:rsidTr="001031D7">
        <w:tc>
          <w:tcPr>
            <w:tcW w:w="6006" w:type="dxa"/>
            <w:shd w:val="clear" w:color="auto" w:fill="auto"/>
          </w:tcPr>
          <w:p w:rsidR="00442BD3" w:rsidRPr="00C71E30" w:rsidRDefault="00442BD3" w:rsidP="001031D7">
            <w:bookmarkStart w:id="0" w:name="_GoBack"/>
            <w:bookmarkEnd w:id="0"/>
          </w:p>
        </w:tc>
        <w:tc>
          <w:tcPr>
            <w:tcW w:w="3791" w:type="dxa"/>
            <w:shd w:val="clear" w:color="auto" w:fill="auto"/>
          </w:tcPr>
          <w:p w:rsidR="00442BD3" w:rsidRPr="00C71E30" w:rsidRDefault="00442BD3" w:rsidP="001031D7">
            <w:r w:rsidRPr="00C71E30">
              <w:t>Приложение</w:t>
            </w:r>
          </w:p>
          <w:p w:rsidR="00442BD3" w:rsidRPr="00C71E30" w:rsidRDefault="00442BD3" w:rsidP="001031D7"/>
          <w:p w:rsidR="00442BD3" w:rsidRPr="00C71E30" w:rsidRDefault="00442BD3" w:rsidP="001031D7">
            <w:r w:rsidRPr="00C71E30">
              <w:t>УТВЕРЖДЕНЫ</w:t>
            </w:r>
          </w:p>
          <w:p w:rsidR="00442BD3" w:rsidRPr="00C71E30" w:rsidRDefault="00442BD3" w:rsidP="001031D7">
            <w:r w:rsidRPr="00C71E30">
              <w:t xml:space="preserve">приказом министерства </w:t>
            </w:r>
          </w:p>
          <w:p w:rsidR="00442BD3" w:rsidRPr="00C71E30" w:rsidRDefault="00442BD3" w:rsidP="001031D7">
            <w:r w:rsidRPr="00C71E30">
              <w:t xml:space="preserve">труда и социального </w:t>
            </w:r>
          </w:p>
          <w:p w:rsidR="00442BD3" w:rsidRPr="00C71E30" w:rsidRDefault="00442BD3" w:rsidP="001031D7">
            <w:r w:rsidRPr="00C71E30">
              <w:t xml:space="preserve">развития Краснодарского края </w:t>
            </w:r>
          </w:p>
          <w:p w:rsidR="00442BD3" w:rsidRPr="00C71E30" w:rsidRDefault="00442BD3" w:rsidP="001031D7">
            <w:r w:rsidRPr="00C71E30">
              <w:t xml:space="preserve">от </w:t>
            </w:r>
            <w:r w:rsidR="00A36F33" w:rsidRPr="00A36F33">
              <w:rPr>
                <w:u w:val="single"/>
              </w:rPr>
              <w:t>10.06.2021</w:t>
            </w:r>
            <w:r w:rsidR="00A36F33">
              <w:t xml:space="preserve"> </w:t>
            </w:r>
            <w:r w:rsidRPr="00C71E30">
              <w:t>№</w:t>
            </w:r>
            <w:r w:rsidR="00A36F33">
              <w:t xml:space="preserve"> </w:t>
            </w:r>
            <w:r w:rsidR="00A36F33" w:rsidRPr="00A36F33">
              <w:rPr>
                <w:u w:val="single"/>
              </w:rPr>
              <w:t>858</w:t>
            </w:r>
          </w:p>
          <w:p w:rsidR="00442BD3" w:rsidRPr="00C71E30" w:rsidRDefault="00442BD3" w:rsidP="001031D7"/>
        </w:tc>
      </w:tr>
    </w:tbl>
    <w:p w:rsidR="00442BD3" w:rsidRPr="00C71E30" w:rsidRDefault="00442BD3" w:rsidP="00442BD3">
      <w:pPr>
        <w:jc w:val="center"/>
        <w:rPr>
          <w:b/>
        </w:rPr>
      </w:pPr>
    </w:p>
    <w:p w:rsidR="00442BD3" w:rsidRPr="00C71E30" w:rsidRDefault="00442BD3" w:rsidP="00442BD3">
      <w:pPr>
        <w:jc w:val="center"/>
        <w:rPr>
          <w:b/>
        </w:rPr>
      </w:pPr>
      <w:r w:rsidRPr="00C71E30">
        <w:rPr>
          <w:b/>
        </w:rPr>
        <w:t>ИЗМЕНЕНИЯ,</w:t>
      </w:r>
    </w:p>
    <w:p w:rsidR="00442BD3" w:rsidRPr="00C71E30" w:rsidRDefault="00442BD3" w:rsidP="00442BD3">
      <w:pPr>
        <w:jc w:val="center"/>
        <w:rPr>
          <w:b/>
        </w:rPr>
      </w:pPr>
      <w:r w:rsidRPr="00C71E30">
        <w:rPr>
          <w:b/>
        </w:rPr>
        <w:t>вносимые в приложение к приказу министерства</w:t>
      </w:r>
    </w:p>
    <w:p w:rsidR="00442BD3" w:rsidRPr="00C71E30" w:rsidRDefault="00442BD3" w:rsidP="00442BD3">
      <w:pPr>
        <w:jc w:val="center"/>
        <w:rPr>
          <w:b/>
        </w:rPr>
      </w:pPr>
      <w:r w:rsidRPr="00C71E30">
        <w:rPr>
          <w:b/>
        </w:rPr>
        <w:t xml:space="preserve">труда и социального развития Краснодарского края </w:t>
      </w:r>
    </w:p>
    <w:p w:rsidR="00442BD3" w:rsidRPr="00C71E30" w:rsidRDefault="00442BD3" w:rsidP="00442BD3">
      <w:pPr>
        <w:jc w:val="center"/>
        <w:rPr>
          <w:b/>
        </w:rPr>
      </w:pPr>
      <w:r w:rsidRPr="00C71E30">
        <w:rPr>
          <w:b/>
        </w:rPr>
        <w:t xml:space="preserve">от 25 мая 2020 г. № 627 «Об утверждении Порядка </w:t>
      </w:r>
    </w:p>
    <w:p w:rsidR="00442BD3" w:rsidRPr="00C71E30" w:rsidRDefault="00442BD3" w:rsidP="00442BD3">
      <w:pPr>
        <w:jc w:val="center"/>
        <w:rPr>
          <w:b/>
        </w:rPr>
      </w:pPr>
      <w:r w:rsidRPr="00C71E30">
        <w:rPr>
          <w:b/>
        </w:rPr>
        <w:t xml:space="preserve">осуществления </w:t>
      </w:r>
      <w:proofErr w:type="gramStart"/>
      <w:r w:rsidRPr="00C71E30">
        <w:rPr>
          <w:b/>
        </w:rPr>
        <w:t>профессиональной</w:t>
      </w:r>
      <w:proofErr w:type="gramEnd"/>
      <w:r w:rsidRPr="00C71E30">
        <w:rPr>
          <w:b/>
        </w:rPr>
        <w:t xml:space="preserve"> служебной </w:t>
      </w:r>
    </w:p>
    <w:p w:rsidR="00442BD3" w:rsidRPr="00C71E30" w:rsidRDefault="00442BD3" w:rsidP="00442BD3">
      <w:pPr>
        <w:jc w:val="center"/>
        <w:rPr>
          <w:b/>
        </w:rPr>
      </w:pPr>
      <w:r w:rsidRPr="00C71E30">
        <w:rPr>
          <w:b/>
        </w:rPr>
        <w:t xml:space="preserve">деятельности в дистанционном формате </w:t>
      </w:r>
    </w:p>
    <w:p w:rsidR="00442BD3" w:rsidRPr="00C71E30" w:rsidRDefault="00442BD3" w:rsidP="00442BD3">
      <w:pPr>
        <w:jc w:val="center"/>
        <w:rPr>
          <w:b/>
        </w:rPr>
      </w:pPr>
      <w:r w:rsidRPr="00C71E30">
        <w:rPr>
          <w:b/>
        </w:rPr>
        <w:t xml:space="preserve">государственными гражданскими служащими </w:t>
      </w:r>
    </w:p>
    <w:p w:rsidR="00442BD3" w:rsidRPr="00C71E30" w:rsidRDefault="00442BD3" w:rsidP="00442BD3">
      <w:pPr>
        <w:jc w:val="center"/>
        <w:rPr>
          <w:b/>
        </w:rPr>
      </w:pPr>
      <w:r w:rsidRPr="00C71E30">
        <w:rPr>
          <w:b/>
        </w:rPr>
        <w:t xml:space="preserve">Краснодарского края, </w:t>
      </w:r>
      <w:proofErr w:type="gramStart"/>
      <w:r w:rsidRPr="00C71E30">
        <w:rPr>
          <w:b/>
        </w:rPr>
        <w:t>замещающими</w:t>
      </w:r>
      <w:proofErr w:type="gramEnd"/>
      <w:r w:rsidRPr="00C71E30">
        <w:rPr>
          <w:b/>
        </w:rPr>
        <w:t xml:space="preserve"> должности </w:t>
      </w:r>
    </w:p>
    <w:p w:rsidR="00442BD3" w:rsidRPr="00C71E30" w:rsidRDefault="00442BD3" w:rsidP="00442BD3">
      <w:pPr>
        <w:jc w:val="center"/>
        <w:rPr>
          <w:b/>
        </w:rPr>
      </w:pPr>
      <w:r w:rsidRPr="00C71E30">
        <w:rPr>
          <w:b/>
        </w:rPr>
        <w:t xml:space="preserve">государственной гражданской службы в министерстве </w:t>
      </w:r>
    </w:p>
    <w:p w:rsidR="00442BD3" w:rsidRPr="00C71E30" w:rsidRDefault="00442BD3" w:rsidP="00442BD3">
      <w:pPr>
        <w:jc w:val="center"/>
        <w:rPr>
          <w:b/>
        </w:rPr>
      </w:pPr>
      <w:r w:rsidRPr="00C71E30">
        <w:rPr>
          <w:b/>
        </w:rPr>
        <w:t>труда и социального развития Краснодарского края»</w:t>
      </w:r>
    </w:p>
    <w:p w:rsidR="00442BD3" w:rsidRDefault="00442BD3" w:rsidP="00442BD3">
      <w:pPr>
        <w:ind w:firstLine="851"/>
        <w:jc w:val="center"/>
        <w:rPr>
          <w:b/>
        </w:rPr>
      </w:pPr>
    </w:p>
    <w:p w:rsidR="00442BD3" w:rsidRPr="00C71E30" w:rsidRDefault="00442BD3" w:rsidP="00442BD3">
      <w:pPr>
        <w:ind w:firstLine="851"/>
        <w:jc w:val="center"/>
        <w:rPr>
          <w:b/>
        </w:rPr>
      </w:pPr>
    </w:p>
    <w:p w:rsidR="00442BD3" w:rsidRPr="00C71E30" w:rsidRDefault="00442BD3" w:rsidP="00442BD3">
      <w:pPr>
        <w:ind w:firstLine="709"/>
        <w:jc w:val="both"/>
      </w:pPr>
      <w:r w:rsidRPr="00C71E30">
        <w:t>1. В пункте 1 слово «голода</w:t>
      </w:r>
      <w:proofErr w:type="gramStart"/>
      <w:r w:rsidRPr="00C71E30">
        <w:t>,»</w:t>
      </w:r>
      <w:proofErr w:type="gramEnd"/>
      <w:r w:rsidRPr="00C71E30">
        <w:t xml:space="preserve"> исключить. </w:t>
      </w:r>
    </w:p>
    <w:p w:rsidR="00442BD3" w:rsidRPr="00C71E30" w:rsidRDefault="00442BD3" w:rsidP="00442BD3">
      <w:pPr>
        <w:ind w:firstLine="709"/>
        <w:jc w:val="both"/>
      </w:pPr>
      <w:r w:rsidRPr="00C71E30">
        <w:t>2. Пункт 2 изложить в следующей редакции:</w:t>
      </w:r>
    </w:p>
    <w:p w:rsidR="00442BD3" w:rsidRPr="00C71E30" w:rsidRDefault="00442BD3" w:rsidP="00442BD3">
      <w:pPr>
        <w:ind w:firstLine="709"/>
        <w:jc w:val="both"/>
      </w:pPr>
      <w:r w:rsidRPr="00C71E30">
        <w:t>«2. Гражданский служащий может быть временно переведен по иници</w:t>
      </w:r>
      <w:r w:rsidRPr="00C71E30">
        <w:t>а</w:t>
      </w:r>
      <w:r w:rsidRPr="00C71E30">
        <w:t>тиве министра, либо лица, исполняющего его обязанности (далее – представ</w:t>
      </w:r>
      <w:r w:rsidRPr="00C71E30">
        <w:t>и</w:t>
      </w:r>
      <w:r w:rsidRPr="00C71E30">
        <w:t>тель нанимателя) на дистанционный формат осуществления профессиональной служебной деятельности на период наличия обстоятельств (случаев), указанных в пункте 1 Порядка</w:t>
      </w:r>
      <w:proofErr w:type="gramStart"/>
      <w:r w:rsidRPr="00C71E30">
        <w:t>.».</w:t>
      </w:r>
      <w:proofErr w:type="gramEnd"/>
    </w:p>
    <w:p w:rsidR="00442BD3" w:rsidRPr="00C71E30" w:rsidRDefault="00442BD3" w:rsidP="00442BD3">
      <w:pPr>
        <w:ind w:firstLine="709"/>
        <w:jc w:val="both"/>
      </w:pPr>
      <w:r w:rsidRPr="00C71E30">
        <w:t>3. Пункт 3 изложить в следующей редакции:</w:t>
      </w:r>
    </w:p>
    <w:p w:rsidR="00442BD3" w:rsidRPr="00C71E30" w:rsidRDefault="00442BD3" w:rsidP="00442BD3">
      <w:pPr>
        <w:ind w:firstLine="709"/>
        <w:jc w:val="both"/>
      </w:pPr>
      <w:r w:rsidRPr="00C71E30">
        <w:t>«3. Временный перевод гражданского служащего на дистанционный формат осуществления профессиональной служебной деятельности по иници</w:t>
      </w:r>
      <w:r w:rsidRPr="00C71E30">
        <w:t>а</w:t>
      </w:r>
      <w:r w:rsidRPr="00C71E30">
        <w:t>тиве представителя нанимателя также может быть осуществлен в случае прин</w:t>
      </w:r>
      <w:r w:rsidRPr="00C71E30">
        <w:t>я</w:t>
      </w:r>
      <w:r w:rsidRPr="00C71E30">
        <w:t>тия соответствующего решения органом государственной власти и (или) орг</w:t>
      </w:r>
      <w:r w:rsidRPr="00C71E30">
        <w:t>а</w:t>
      </w:r>
      <w:r w:rsidRPr="00C71E30">
        <w:t>ном местного самоуправления в силу обстоятельств, указанных в пункте 1 П</w:t>
      </w:r>
      <w:r w:rsidRPr="00C71E30">
        <w:t>о</w:t>
      </w:r>
      <w:r w:rsidRPr="00C71E30">
        <w:t>рядка.</w:t>
      </w:r>
    </w:p>
    <w:p w:rsidR="00442BD3" w:rsidRPr="00C71E30" w:rsidRDefault="00442BD3" w:rsidP="00442BD3">
      <w:pPr>
        <w:ind w:firstLine="709"/>
        <w:jc w:val="both"/>
      </w:pPr>
      <w:r w:rsidRPr="00C71E30">
        <w:t>Согласие работника на такой перевод не требуется</w:t>
      </w:r>
      <w:proofErr w:type="gramStart"/>
      <w:r w:rsidRPr="00C71E30">
        <w:t>.».</w:t>
      </w:r>
      <w:proofErr w:type="gramEnd"/>
    </w:p>
    <w:p w:rsidR="00442BD3" w:rsidRPr="00C71E30" w:rsidRDefault="00442BD3" w:rsidP="00442BD3">
      <w:pPr>
        <w:ind w:firstLine="709"/>
        <w:jc w:val="both"/>
      </w:pPr>
      <w:r w:rsidRPr="00C71E30">
        <w:t>4. Пункт 4 изложить в следующей редакции:</w:t>
      </w:r>
    </w:p>
    <w:p w:rsidR="00442BD3" w:rsidRPr="00C71E30" w:rsidRDefault="00442BD3" w:rsidP="00442BD3">
      <w:pPr>
        <w:ind w:firstLine="709"/>
        <w:jc w:val="both"/>
      </w:pPr>
      <w:r w:rsidRPr="00C71E30">
        <w:t xml:space="preserve">«4. </w:t>
      </w:r>
      <w:proofErr w:type="gramStart"/>
      <w:r w:rsidRPr="00C71E30">
        <w:t>Представитель нанимателя обеспечивает гражданского служащего, временно переведенного на дистанционный формат осуществления професси</w:t>
      </w:r>
      <w:r w:rsidRPr="00C71E30">
        <w:t>о</w:t>
      </w:r>
      <w:r w:rsidRPr="00C71E30">
        <w:t>нальной служебной деятельности по инициативе представителя нанимателя, необходимыми для выполнения этим гражданским служащим должностных обязанностей дистанционно оборудованием, программно-техническими сре</w:t>
      </w:r>
      <w:r w:rsidRPr="00C71E30">
        <w:t>д</w:t>
      </w:r>
      <w:r w:rsidRPr="00C71E30">
        <w:t>ствами, средствами защиты информации и иными средствами либо выплачив</w:t>
      </w:r>
      <w:r w:rsidRPr="00C71E30">
        <w:t>а</w:t>
      </w:r>
      <w:r w:rsidRPr="00C71E30">
        <w:t>ет дистанционному гражданскому служащему компенсацию за использование принадлежащих ему или арендованных им оборудования, программно-</w:t>
      </w:r>
      <w:r w:rsidRPr="00C71E30">
        <w:lastRenderedPageBreak/>
        <w:t>технических средств, средств защиты информации и иных средств, возмещает расходы</w:t>
      </w:r>
      <w:proofErr w:type="gramEnd"/>
      <w:r w:rsidRPr="00C71E30">
        <w:t>, связанные с их использованием, а также возмещает дистанционному гражданскому служащему другие расходы, связанные с выполнением дол</w:t>
      </w:r>
      <w:r w:rsidRPr="00C71E30">
        <w:t>ж</w:t>
      </w:r>
      <w:r w:rsidRPr="00C71E30">
        <w:t>ностных обязанностей дистанционно, согласно порядку, утвержденному мин</w:t>
      </w:r>
      <w:r w:rsidRPr="00C71E30">
        <w:t>и</w:t>
      </w:r>
      <w:r w:rsidRPr="00C71E30">
        <w:t>стерством</w:t>
      </w:r>
      <w:proofErr w:type="gramStart"/>
      <w:r w:rsidRPr="00C71E30">
        <w:t xml:space="preserve">.». </w:t>
      </w:r>
      <w:proofErr w:type="gramEnd"/>
    </w:p>
    <w:p w:rsidR="00442BD3" w:rsidRPr="00C71E30" w:rsidRDefault="00442BD3" w:rsidP="00442BD3">
      <w:pPr>
        <w:ind w:firstLine="709"/>
        <w:jc w:val="both"/>
      </w:pPr>
      <w:r w:rsidRPr="00C71E30">
        <w:t>5. Пункт 5 исключить.</w:t>
      </w:r>
    </w:p>
    <w:p w:rsidR="00442BD3" w:rsidRPr="00C71E30" w:rsidRDefault="00442BD3" w:rsidP="00442BD3">
      <w:pPr>
        <w:ind w:firstLine="709"/>
        <w:jc w:val="both"/>
      </w:pPr>
      <w:r w:rsidRPr="00C71E30">
        <w:t>6. Пункт 6 дополнить абзацем следующего содержания:</w:t>
      </w:r>
    </w:p>
    <w:p w:rsidR="00442BD3" w:rsidRPr="00C71E30" w:rsidRDefault="00442BD3" w:rsidP="00442BD3">
      <w:pPr>
        <w:widowControl w:val="0"/>
        <w:shd w:val="clear" w:color="auto" w:fill="FFFFFF"/>
        <w:ind w:right="-1" w:firstLine="709"/>
        <w:jc w:val="both"/>
      </w:pPr>
      <w:r w:rsidRPr="00C71E30">
        <w:t>«При необходимости должностные лица министерства, на которые во</w:t>
      </w:r>
      <w:r w:rsidRPr="00C71E30">
        <w:t>з</w:t>
      </w:r>
      <w:r w:rsidRPr="00C71E30">
        <w:t>ложены функции регулирования в области информационных технологий и в сфере обеспечения информационной безопасности, проводят обучение гра</w:t>
      </w:r>
      <w:r w:rsidRPr="00C71E30">
        <w:t>ж</w:t>
      </w:r>
      <w:r w:rsidRPr="00C71E30">
        <w:t>данского служащего применению оборудования, программно-технических средств, средств защиты информации и иных средств, рекомендованных или предоставленных представителем нанимателя</w:t>
      </w:r>
      <w:proofErr w:type="gramStart"/>
      <w:r w:rsidRPr="00C71E30">
        <w:t xml:space="preserve">.». </w:t>
      </w:r>
      <w:proofErr w:type="gramEnd"/>
    </w:p>
    <w:p w:rsidR="00442BD3" w:rsidRPr="00C71E30" w:rsidRDefault="00442BD3" w:rsidP="00442BD3">
      <w:pPr>
        <w:ind w:firstLine="709"/>
        <w:jc w:val="both"/>
      </w:pPr>
      <w:r w:rsidRPr="00C71E30">
        <w:t>7. Пункт 8 изложить в следующей редакции:</w:t>
      </w:r>
    </w:p>
    <w:p w:rsidR="00442BD3" w:rsidRPr="00C71E30" w:rsidRDefault="00442BD3" w:rsidP="00442BD3">
      <w:pPr>
        <w:widowControl w:val="0"/>
        <w:shd w:val="clear" w:color="auto" w:fill="FFFFFF"/>
        <w:ind w:right="-1" w:firstLine="709"/>
        <w:jc w:val="both"/>
      </w:pPr>
      <w:r w:rsidRPr="00C71E30">
        <w:t>«8. Представитель нанимателя с учетом мнения выборного органа пе</w:t>
      </w:r>
      <w:r w:rsidRPr="00C71E30">
        <w:t>р</w:t>
      </w:r>
      <w:r w:rsidRPr="00C71E30">
        <w:t>вичной профсоюзной организации принимает приказ о временном переводе гражданских служащих на дистанционную работу (далее – приказ), содерж</w:t>
      </w:r>
      <w:r w:rsidRPr="00C71E30">
        <w:t>а</w:t>
      </w:r>
      <w:r w:rsidRPr="00C71E30">
        <w:t>щий:</w:t>
      </w:r>
    </w:p>
    <w:p w:rsidR="00442BD3" w:rsidRPr="00C71E30" w:rsidRDefault="00442BD3" w:rsidP="00442BD3">
      <w:pPr>
        <w:widowControl w:val="0"/>
        <w:shd w:val="clear" w:color="auto" w:fill="FFFFFF"/>
        <w:ind w:right="-1" w:firstLine="709"/>
        <w:jc w:val="both"/>
      </w:pPr>
      <w:proofErr w:type="gramStart"/>
      <w:r w:rsidRPr="00C71E30">
        <w:t>указание на обстоятельство (случай) из числа, указанных в пункте 1 П</w:t>
      </w:r>
      <w:r w:rsidRPr="00C71E30">
        <w:t>о</w:t>
      </w:r>
      <w:r w:rsidRPr="00C71E30">
        <w:t>рядка, послужившее основанием для принятия решения о временном переводе гражданских служащих на дистанционную работу;</w:t>
      </w:r>
      <w:proofErr w:type="gramEnd"/>
    </w:p>
    <w:p w:rsidR="00442BD3" w:rsidRPr="00C71E30" w:rsidRDefault="00442BD3" w:rsidP="00442BD3">
      <w:pPr>
        <w:widowControl w:val="0"/>
        <w:shd w:val="clear" w:color="auto" w:fill="FFFFFF"/>
        <w:ind w:right="-1" w:firstLine="709"/>
        <w:jc w:val="both"/>
      </w:pPr>
      <w:r w:rsidRPr="00C71E30">
        <w:t>список гражданских служащих, временно переводимых на дистанцио</w:t>
      </w:r>
      <w:r w:rsidRPr="00C71E30">
        <w:t>н</w:t>
      </w:r>
      <w:r w:rsidRPr="00C71E30">
        <w:t>ную работу;</w:t>
      </w:r>
    </w:p>
    <w:p w:rsidR="00442BD3" w:rsidRPr="00C71E30" w:rsidRDefault="00442BD3" w:rsidP="00442BD3">
      <w:pPr>
        <w:widowControl w:val="0"/>
        <w:shd w:val="clear" w:color="auto" w:fill="FFFFFF"/>
        <w:ind w:right="-1" w:firstLine="709"/>
        <w:jc w:val="both"/>
      </w:pPr>
      <w:r w:rsidRPr="00C71E30">
        <w:t>срок, на который гражданские служащие временно переводятся на д</w:t>
      </w:r>
      <w:r w:rsidRPr="00C71E30">
        <w:t>и</w:t>
      </w:r>
      <w:r w:rsidRPr="00C71E30">
        <w:t>станционную работу (но не более чем на период наличия обстоятельства (сл</w:t>
      </w:r>
      <w:r w:rsidRPr="00C71E30">
        <w:t>у</w:t>
      </w:r>
      <w:r w:rsidRPr="00C71E30">
        <w:t>чая), послужившего основанием для принятия представителем нанимателя р</w:t>
      </w:r>
      <w:r w:rsidRPr="00C71E30">
        <w:t>е</w:t>
      </w:r>
      <w:r w:rsidRPr="00C71E30">
        <w:t>шения о временном переводе гражданских служащих на дистанционную раб</w:t>
      </w:r>
      <w:r w:rsidRPr="00C71E30">
        <w:t>о</w:t>
      </w:r>
      <w:r w:rsidRPr="00C71E30">
        <w:t>ту);</w:t>
      </w:r>
    </w:p>
    <w:p w:rsidR="00442BD3" w:rsidRPr="00C71E30" w:rsidRDefault="00442BD3" w:rsidP="00442BD3">
      <w:pPr>
        <w:widowControl w:val="0"/>
        <w:shd w:val="clear" w:color="auto" w:fill="FFFFFF"/>
        <w:ind w:right="-1" w:firstLine="709"/>
        <w:jc w:val="both"/>
      </w:pPr>
      <w:r w:rsidRPr="00C71E30">
        <w:t>порядок обеспечения гражданских служащих, временно переводимых на дистанционную работу, за счет средств министерства необходимым для выпо</w:t>
      </w:r>
      <w:r w:rsidRPr="00C71E30">
        <w:t>л</w:t>
      </w:r>
      <w:r w:rsidRPr="00C71E30">
        <w:t>нения ими служебной деятельности дистанционно оборудованием, програм</w:t>
      </w:r>
      <w:r w:rsidRPr="00C71E30">
        <w:t>м</w:t>
      </w:r>
      <w:r w:rsidRPr="00C71E30">
        <w:t>но-техническими средствами, средствами защиты информации и иными сре</w:t>
      </w:r>
      <w:r w:rsidRPr="00C71E30">
        <w:t>д</w:t>
      </w:r>
      <w:r w:rsidRPr="00C71E30">
        <w:t>ствами, порядок выплаты гражданским служащим, осуществляющим служе</w:t>
      </w:r>
      <w:r w:rsidRPr="00C71E30">
        <w:t>б</w:t>
      </w:r>
      <w:r w:rsidRPr="00C71E30">
        <w:t>ную деятельность дистанционно, компенсации за использование принадлеж</w:t>
      </w:r>
      <w:r w:rsidRPr="00C71E30">
        <w:t>а</w:t>
      </w:r>
      <w:r w:rsidRPr="00C71E30">
        <w:t xml:space="preserve">щего им или арендованного ими оборудования, программно-технических средств, средств защиты информации и иных средств и возмещения расходов, связанных </w:t>
      </w:r>
      <w:proofErr w:type="gramStart"/>
      <w:r w:rsidRPr="00C71E30">
        <w:t>с</w:t>
      </w:r>
      <w:proofErr w:type="gramEnd"/>
      <w:r w:rsidRPr="00C71E30">
        <w:t xml:space="preserve"> </w:t>
      </w:r>
      <w:proofErr w:type="gramStart"/>
      <w:r w:rsidRPr="00C71E30">
        <w:t>их</w:t>
      </w:r>
      <w:proofErr w:type="gramEnd"/>
      <w:r w:rsidRPr="00C71E30">
        <w:t xml:space="preserve"> использованием, а также порядок возмещения гражданским служащим других расходов, связанных с выполнением служебной деятельности дистанционно;</w:t>
      </w:r>
    </w:p>
    <w:p w:rsidR="00442BD3" w:rsidRPr="00C71E30" w:rsidRDefault="00442BD3" w:rsidP="00442BD3">
      <w:pPr>
        <w:widowControl w:val="0"/>
        <w:shd w:val="clear" w:color="auto" w:fill="FFFFFF"/>
        <w:ind w:right="-1" w:firstLine="709"/>
        <w:jc w:val="both"/>
      </w:pPr>
      <w:proofErr w:type="gramStart"/>
      <w:r w:rsidRPr="00C71E30">
        <w:t>порядок организации труда гражданских служащих, временно перевод</w:t>
      </w:r>
      <w:r w:rsidRPr="00C71E30">
        <w:t>и</w:t>
      </w:r>
      <w:r w:rsidRPr="00C71E30">
        <w:t>мых на дистанционную работу (в том числе режим рабочего времени, включая определение периодов времени, в течение которых осуществляется взаимоде</w:t>
      </w:r>
      <w:r w:rsidRPr="00C71E30">
        <w:t>й</w:t>
      </w:r>
      <w:r w:rsidRPr="00C71E30">
        <w:t>ствие гражданского служащего и его непосредственного руководителя (в пр</w:t>
      </w:r>
      <w:r w:rsidRPr="00C71E30">
        <w:t>е</w:t>
      </w:r>
      <w:r w:rsidRPr="00C71E30">
        <w:t xml:space="preserve">делах рабочего времени, установленного правилами внутреннего трудового распорядка или служебным контрактом), порядок и способ взаимодействия гражданского служащего с его непосредственным руководителем (при условии, </w:t>
      </w:r>
      <w:r w:rsidRPr="00C71E30">
        <w:lastRenderedPageBreak/>
        <w:t>что такие порядок и способ</w:t>
      </w:r>
      <w:proofErr w:type="gramEnd"/>
      <w:r w:rsidRPr="00C71E30">
        <w:t xml:space="preserve"> </w:t>
      </w:r>
      <w:proofErr w:type="gramStart"/>
      <w:r w:rsidRPr="00C71E30">
        <w:t>взаимодействия позволяют достоверно определить лицо, отправившее сообщение, данные и другую информацию), порядок и ср</w:t>
      </w:r>
      <w:r w:rsidRPr="00C71E30">
        <w:t>о</w:t>
      </w:r>
      <w:r w:rsidRPr="00C71E30">
        <w:t>ки представления гражданским служащим отчетов непосредственному руков</w:t>
      </w:r>
      <w:r w:rsidRPr="00C71E30">
        <w:t>о</w:t>
      </w:r>
      <w:r w:rsidRPr="00C71E30">
        <w:t>дителю о выполненной работе);</w:t>
      </w:r>
      <w:proofErr w:type="gramEnd"/>
    </w:p>
    <w:p w:rsidR="00442BD3" w:rsidRPr="00C71E30" w:rsidRDefault="00442BD3" w:rsidP="00442BD3">
      <w:pPr>
        <w:widowControl w:val="0"/>
        <w:shd w:val="clear" w:color="auto" w:fill="FFFFFF"/>
        <w:ind w:right="-1" w:firstLine="709"/>
        <w:jc w:val="both"/>
      </w:pPr>
      <w:r w:rsidRPr="00C71E30">
        <w:t>иные положения, связанные с организацией труда гражданских служ</w:t>
      </w:r>
      <w:r w:rsidRPr="00C71E30">
        <w:t>а</w:t>
      </w:r>
      <w:r w:rsidRPr="00C71E30">
        <w:t>щих, временно переводимых на дистанционную работу.</w:t>
      </w:r>
    </w:p>
    <w:p w:rsidR="00442BD3" w:rsidRPr="00C71E30" w:rsidRDefault="00442BD3" w:rsidP="00442BD3">
      <w:pPr>
        <w:widowControl w:val="0"/>
        <w:shd w:val="clear" w:color="auto" w:fill="FFFFFF"/>
        <w:ind w:right="-1" w:firstLine="709"/>
        <w:jc w:val="both"/>
      </w:pPr>
      <w:r w:rsidRPr="00C71E30">
        <w:t>Гражданский служащий, временно переводимый на дистанционную раб</w:t>
      </w:r>
      <w:r w:rsidRPr="00C71E30">
        <w:t>о</w:t>
      </w:r>
      <w:r w:rsidRPr="00C71E30">
        <w:t>ту, должен быть ознакомлен с указанным приказом способом, позволяющим достоверно подтвердить получение гражданским служащим такого приказа</w:t>
      </w:r>
      <w:proofErr w:type="gramStart"/>
      <w:r w:rsidRPr="00C71E30">
        <w:t>.».</w:t>
      </w:r>
      <w:proofErr w:type="gramEnd"/>
    </w:p>
    <w:p w:rsidR="00442BD3" w:rsidRPr="00C71E30" w:rsidRDefault="00442BD3" w:rsidP="00442BD3">
      <w:pPr>
        <w:ind w:firstLine="709"/>
        <w:jc w:val="both"/>
      </w:pPr>
      <w:r w:rsidRPr="00C71E30">
        <w:t>8. Пункт 9 изложить в следующей редакции:</w:t>
      </w:r>
    </w:p>
    <w:p w:rsidR="00442BD3" w:rsidRPr="00C71E30" w:rsidRDefault="00442BD3" w:rsidP="00442BD3">
      <w:pPr>
        <w:widowControl w:val="0"/>
        <w:shd w:val="clear" w:color="auto" w:fill="FFFFFF"/>
        <w:ind w:right="-1" w:firstLine="709"/>
        <w:jc w:val="both"/>
      </w:pPr>
      <w:r w:rsidRPr="00C71E30">
        <w:t xml:space="preserve">«9. </w:t>
      </w:r>
      <w:proofErr w:type="gramStart"/>
      <w:r w:rsidRPr="00C71E30">
        <w:t>Если специфика служебной деятельности, выполняемой гражданским служащим на стационарном служебном месте, не позволяет осуществить его временный перевод на дистанционную работу по инициативе представителя нанимателя либо нет возможности обеспечить гражданского служащего нео</w:t>
      </w:r>
      <w:r w:rsidRPr="00C71E30">
        <w:t>б</w:t>
      </w:r>
      <w:r w:rsidRPr="00C71E30">
        <w:t>ходимым для осуществления им служебной деятельности дистанционно обор</w:t>
      </w:r>
      <w:r w:rsidRPr="00C71E30">
        <w:t>у</w:t>
      </w:r>
      <w:r w:rsidRPr="00C71E30">
        <w:t>дованием, программно-техническими средствами, средствами защиты инфо</w:t>
      </w:r>
      <w:r w:rsidRPr="00C71E30">
        <w:t>р</w:t>
      </w:r>
      <w:r w:rsidRPr="00C71E30">
        <w:t>мации и иными средствами, время, в течение которого указанный гражданский служащий не выполняет свою трудовую функцию, считается временем</w:t>
      </w:r>
      <w:proofErr w:type="gramEnd"/>
      <w:r w:rsidRPr="00C71E30">
        <w:t xml:space="preserve"> простоя по причинам, не зависящим от сторон служебного контракта, с оплатой этого времени простоя согласно части второй статьи 157 Трудового кодекса Росси</w:t>
      </w:r>
      <w:r w:rsidRPr="00C71E30">
        <w:t>й</w:t>
      </w:r>
      <w:r w:rsidRPr="00C71E30">
        <w:t>ской Федерации, если больший размер оплаты не предусмотрен коллективными договорами, соглашениями, локальными нормативными актами</w:t>
      </w:r>
      <w:proofErr w:type="gramStart"/>
      <w:r w:rsidRPr="00C71E30">
        <w:t>.».</w:t>
      </w:r>
      <w:proofErr w:type="gramEnd"/>
    </w:p>
    <w:p w:rsidR="00442BD3" w:rsidRPr="00C71E30" w:rsidRDefault="00442BD3" w:rsidP="00442BD3">
      <w:pPr>
        <w:ind w:firstLine="709"/>
        <w:jc w:val="both"/>
      </w:pPr>
      <w:r w:rsidRPr="00C71E30">
        <w:t>9. Пункт 12 исключить.</w:t>
      </w:r>
    </w:p>
    <w:p w:rsidR="00442BD3" w:rsidRPr="00C71E30" w:rsidRDefault="00442BD3" w:rsidP="00442BD3"/>
    <w:p w:rsidR="00442BD3" w:rsidRPr="00C71E30" w:rsidRDefault="00442BD3" w:rsidP="00442BD3"/>
    <w:p w:rsidR="00442BD3" w:rsidRPr="00C71E30" w:rsidRDefault="00442BD3" w:rsidP="00442BD3">
      <w:r w:rsidRPr="00C71E30">
        <w:t xml:space="preserve">Начальник отдела по вопросам </w:t>
      </w:r>
    </w:p>
    <w:p w:rsidR="00442BD3" w:rsidRPr="00C71E30" w:rsidRDefault="00442BD3" w:rsidP="00442BD3">
      <w:r w:rsidRPr="00C71E30">
        <w:t>государственной службы и кадров</w:t>
      </w:r>
    </w:p>
    <w:p w:rsidR="00442BD3" w:rsidRPr="00C71E30" w:rsidRDefault="00442BD3" w:rsidP="00442BD3">
      <w:r w:rsidRPr="00C71E30">
        <w:t xml:space="preserve">министерства труда и социального </w:t>
      </w:r>
    </w:p>
    <w:p w:rsidR="00442BD3" w:rsidRPr="00C71E30" w:rsidRDefault="00442BD3" w:rsidP="00442BD3">
      <w:r w:rsidRPr="00C71E30">
        <w:t>развития Краснодарского края                                                           Ю.А. Палагута</w:t>
      </w:r>
    </w:p>
    <w:p w:rsidR="00573C45" w:rsidRDefault="00573C45" w:rsidP="00442BD3">
      <w:pPr>
        <w:jc w:val="center"/>
      </w:pPr>
    </w:p>
    <w:sectPr w:rsidR="00573C45" w:rsidSect="00442BD3">
      <w:headerReference w:type="default" r:id="rId10"/>
      <w:pgSz w:w="11906" w:h="16838"/>
      <w:pgMar w:top="284" w:right="567" w:bottom="1134" w:left="1701"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C50" w:rsidRDefault="000C1C50" w:rsidP="007742FF">
      <w:r>
        <w:separator/>
      </w:r>
    </w:p>
  </w:endnote>
  <w:endnote w:type="continuationSeparator" w:id="0">
    <w:p w:rsidR="000C1C50" w:rsidRDefault="000C1C50" w:rsidP="0077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C50" w:rsidRDefault="000C1C50" w:rsidP="007742FF">
      <w:r>
        <w:separator/>
      </w:r>
    </w:p>
  </w:footnote>
  <w:footnote w:type="continuationSeparator" w:id="0">
    <w:p w:rsidR="000C1C50" w:rsidRDefault="000C1C50" w:rsidP="0077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2FF" w:rsidRPr="007742FF" w:rsidRDefault="007742FF">
    <w:pPr>
      <w:pStyle w:val="a6"/>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F4D"/>
    <w:multiLevelType w:val="hybridMultilevel"/>
    <w:tmpl w:val="DA5205FC"/>
    <w:lvl w:ilvl="0" w:tplc="8BD4C7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B9F22C8"/>
    <w:multiLevelType w:val="hybridMultilevel"/>
    <w:tmpl w:val="6FF0D7A2"/>
    <w:lvl w:ilvl="0" w:tplc="78B06044">
      <w:start w:val="1"/>
      <w:numFmt w:val="decimal"/>
      <w:lvlText w:val="%1."/>
      <w:lvlJc w:val="left"/>
      <w:pPr>
        <w:ind w:left="1530" w:hanging="8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14"/>
    <w:rsid w:val="00005B78"/>
    <w:rsid w:val="0002189A"/>
    <w:rsid w:val="00047EC1"/>
    <w:rsid w:val="000A0949"/>
    <w:rsid w:val="000C1C50"/>
    <w:rsid w:val="000F0888"/>
    <w:rsid w:val="00100493"/>
    <w:rsid w:val="00107822"/>
    <w:rsid w:val="00140F50"/>
    <w:rsid w:val="00161E50"/>
    <w:rsid w:val="001B1501"/>
    <w:rsid w:val="001C0A14"/>
    <w:rsid w:val="001D4A95"/>
    <w:rsid w:val="001F2721"/>
    <w:rsid w:val="00205E17"/>
    <w:rsid w:val="00220B26"/>
    <w:rsid w:val="003004EC"/>
    <w:rsid w:val="003624FE"/>
    <w:rsid w:val="00400EA3"/>
    <w:rsid w:val="00425461"/>
    <w:rsid w:val="00433B49"/>
    <w:rsid w:val="00442BD3"/>
    <w:rsid w:val="00460D28"/>
    <w:rsid w:val="004D413F"/>
    <w:rsid w:val="004D7399"/>
    <w:rsid w:val="00504360"/>
    <w:rsid w:val="00514AC7"/>
    <w:rsid w:val="00557344"/>
    <w:rsid w:val="00573C45"/>
    <w:rsid w:val="00584B2A"/>
    <w:rsid w:val="00596E3B"/>
    <w:rsid w:val="005A51AC"/>
    <w:rsid w:val="005A6D17"/>
    <w:rsid w:val="005B1D32"/>
    <w:rsid w:val="005B3B2F"/>
    <w:rsid w:val="005F426B"/>
    <w:rsid w:val="006375AC"/>
    <w:rsid w:val="006460AF"/>
    <w:rsid w:val="006466ED"/>
    <w:rsid w:val="006A4687"/>
    <w:rsid w:val="006C68E4"/>
    <w:rsid w:val="00723D5B"/>
    <w:rsid w:val="0073534C"/>
    <w:rsid w:val="007742FF"/>
    <w:rsid w:val="0078381E"/>
    <w:rsid w:val="0078472D"/>
    <w:rsid w:val="00797549"/>
    <w:rsid w:val="007C2FC7"/>
    <w:rsid w:val="007D080B"/>
    <w:rsid w:val="007D59C9"/>
    <w:rsid w:val="00835A84"/>
    <w:rsid w:val="008379BA"/>
    <w:rsid w:val="00865214"/>
    <w:rsid w:val="00893AEE"/>
    <w:rsid w:val="008E2243"/>
    <w:rsid w:val="008F7E5B"/>
    <w:rsid w:val="00944AD6"/>
    <w:rsid w:val="00973FA4"/>
    <w:rsid w:val="009A4F1D"/>
    <w:rsid w:val="00A2664D"/>
    <w:rsid w:val="00A36F33"/>
    <w:rsid w:val="00A53DA8"/>
    <w:rsid w:val="00AA07D6"/>
    <w:rsid w:val="00AC29B8"/>
    <w:rsid w:val="00AD7407"/>
    <w:rsid w:val="00B3460F"/>
    <w:rsid w:val="00B76610"/>
    <w:rsid w:val="00BE6BB7"/>
    <w:rsid w:val="00C53F7F"/>
    <w:rsid w:val="00C7341D"/>
    <w:rsid w:val="00C81A29"/>
    <w:rsid w:val="00CD10CA"/>
    <w:rsid w:val="00CD2FF7"/>
    <w:rsid w:val="00D20BEE"/>
    <w:rsid w:val="00D24D19"/>
    <w:rsid w:val="00D83385"/>
    <w:rsid w:val="00DC0DA1"/>
    <w:rsid w:val="00DE6C1E"/>
    <w:rsid w:val="00E10267"/>
    <w:rsid w:val="00E33D20"/>
    <w:rsid w:val="00E40312"/>
    <w:rsid w:val="00E446CB"/>
    <w:rsid w:val="00E97D9C"/>
    <w:rsid w:val="00EC1B74"/>
    <w:rsid w:val="00F00EA4"/>
    <w:rsid w:val="00F72580"/>
    <w:rsid w:val="00FB47D2"/>
    <w:rsid w:val="00FF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1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A14"/>
    <w:pPr>
      <w:ind w:left="720"/>
      <w:contextualSpacing/>
    </w:pPr>
  </w:style>
  <w:style w:type="character" w:styleId="a4">
    <w:name w:val="Hyperlink"/>
    <w:basedOn w:val="a0"/>
    <w:uiPriority w:val="99"/>
    <w:unhideWhenUsed/>
    <w:rsid w:val="001C0A14"/>
    <w:rPr>
      <w:color w:val="0000FF" w:themeColor="hyperlink"/>
      <w:u w:val="single"/>
    </w:rPr>
  </w:style>
  <w:style w:type="table" w:styleId="a5">
    <w:name w:val="Table Grid"/>
    <w:basedOn w:val="a1"/>
    <w:uiPriority w:val="59"/>
    <w:rsid w:val="0077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42FF"/>
    <w:pPr>
      <w:tabs>
        <w:tab w:val="center" w:pos="4677"/>
        <w:tab w:val="right" w:pos="9355"/>
      </w:tabs>
    </w:pPr>
  </w:style>
  <w:style w:type="character" w:customStyle="1" w:styleId="a7">
    <w:name w:val="Верхний колонтитул Знак"/>
    <w:basedOn w:val="a0"/>
    <w:link w:val="a6"/>
    <w:uiPriority w:val="99"/>
    <w:rsid w:val="007742FF"/>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7742FF"/>
    <w:pPr>
      <w:tabs>
        <w:tab w:val="center" w:pos="4677"/>
        <w:tab w:val="right" w:pos="9355"/>
      </w:tabs>
    </w:pPr>
  </w:style>
  <w:style w:type="character" w:customStyle="1" w:styleId="a9">
    <w:name w:val="Нижний колонтитул Знак"/>
    <w:basedOn w:val="a0"/>
    <w:link w:val="a8"/>
    <w:uiPriority w:val="99"/>
    <w:rsid w:val="007742FF"/>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140F50"/>
    <w:rPr>
      <w:rFonts w:ascii="Tahoma" w:hAnsi="Tahoma" w:cs="Tahoma"/>
      <w:sz w:val="16"/>
      <w:szCs w:val="16"/>
    </w:rPr>
  </w:style>
  <w:style w:type="character" w:customStyle="1" w:styleId="ab">
    <w:name w:val="Текст выноски Знак"/>
    <w:basedOn w:val="a0"/>
    <w:link w:val="aa"/>
    <w:uiPriority w:val="99"/>
    <w:semiHidden/>
    <w:rsid w:val="00140F50"/>
    <w:rPr>
      <w:rFonts w:ascii="Tahoma" w:eastAsia="Times New Roman" w:hAnsi="Tahoma" w:cs="Tahoma"/>
      <w:sz w:val="16"/>
      <w:szCs w:val="16"/>
      <w:lang w:eastAsia="ru-RU"/>
    </w:rPr>
  </w:style>
  <w:style w:type="table" w:customStyle="1" w:styleId="1">
    <w:name w:val="Сетка таблицы1"/>
    <w:basedOn w:val="a1"/>
    <w:next w:val="a5"/>
    <w:uiPriority w:val="99"/>
    <w:rsid w:val="00944A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link w:val="10"/>
    <w:locked/>
    <w:rsid w:val="00E446CB"/>
    <w:rPr>
      <w:sz w:val="26"/>
      <w:szCs w:val="26"/>
      <w:shd w:val="clear" w:color="auto" w:fill="FFFFFF"/>
    </w:rPr>
  </w:style>
  <w:style w:type="paragraph" w:customStyle="1" w:styleId="10">
    <w:name w:val="Основной текст1"/>
    <w:basedOn w:val="a"/>
    <w:link w:val="ac"/>
    <w:rsid w:val="00E446CB"/>
    <w:pPr>
      <w:widowControl w:val="0"/>
      <w:shd w:val="clear" w:color="auto" w:fill="FFFFFF"/>
      <w:spacing w:before="300" w:line="317" w:lineRule="exact"/>
      <w:jc w:val="both"/>
    </w:pPr>
    <w:rPr>
      <w:rFonts w:asciiTheme="minorHAnsi" w:eastAsiaTheme="minorHAnsi" w:hAnsiTheme="minorHAnsi" w:cstheme="minorBidi"/>
      <w:sz w:val="26"/>
      <w:szCs w:val="26"/>
      <w:lang w:eastAsia="en-US"/>
    </w:rPr>
  </w:style>
  <w:style w:type="character" w:customStyle="1" w:styleId="FontStyle12">
    <w:name w:val="Font Style12"/>
    <w:uiPriority w:val="99"/>
    <w:rsid w:val="00E446CB"/>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1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A14"/>
    <w:pPr>
      <w:ind w:left="720"/>
      <w:contextualSpacing/>
    </w:pPr>
  </w:style>
  <w:style w:type="character" w:styleId="a4">
    <w:name w:val="Hyperlink"/>
    <w:basedOn w:val="a0"/>
    <w:uiPriority w:val="99"/>
    <w:unhideWhenUsed/>
    <w:rsid w:val="001C0A14"/>
    <w:rPr>
      <w:color w:val="0000FF" w:themeColor="hyperlink"/>
      <w:u w:val="single"/>
    </w:rPr>
  </w:style>
  <w:style w:type="table" w:styleId="a5">
    <w:name w:val="Table Grid"/>
    <w:basedOn w:val="a1"/>
    <w:uiPriority w:val="59"/>
    <w:rsid w:val="0077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42FF"/>
    <w:pPr>
      <w:tabs>
        <w:tab w:val="center" w:pos="4677"/>
        <w:tab w:val="right" w:pos="9355"/>
      </w:tabs>
    </w:pPr>
  </w:style>
  <w:style w:type="character" w:customStyle="1" w:styleId="a7">
    <w:name w:val="Верхний колонтитул Знак"/>
    <w:basedOn w:val="a0"/>
    <w:link w:val="a6"/>
    <w:uiPriority w:val="99"/>
    <w:rsid w:val="007742FF"/>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7742FF"/>
    <w:pPr>
      <w:tabs>
        <w:tab w:val="center" w:pos="4677"/>
        <w:tab w:val="right" w:pos="9355"/>
      </w:tabs>
    </w:pPr>
  </w:style>
  <w:style w:type="character" w:customStyle="1" w:styleId="a9">
    <w:name w:val="Нижний колонтитул Знак"/>
    <w:basedOn w:val="a0"/>
    <w:link w:val="a8"/>
    <w:uiPriority w:val="99"/>
    <w:rsid w:val="007742FF"/>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140F50"/>
    <w:rPr>
      <w:rFonts w:ascii="Tahoma" w:hAnsi="Tahoma" w:cs="Tahoma"/>
      <w:sz w:val="16"/>
      <w:szCs w:val="16"/>
    </w:rPr>
  </w:style>
  <w:style w:type="character" w:customStyle="1" w:styleId="ab">
    <w:name w:val="Текст выноски Знак"/>
    <w:basedOn w:val="a0"/>
    <w:link w:val="aa"/>
    <w:uiPriority w:val="99"/>
    <w:semiHidden/>
    <w:rsid w:val="00140F50"/>
    <w:rPr>
      <w:rFonts w:ascii="Tahoma" w:eastAsia="Times New Roman" w:hAnsi="Tahoma" w:cs="Tahoma"/>
      <w:sz w:val="16"/>
      <w:szCs w:val="16"/>
      <w:lang w:eastAsia="ru-RU"/>
    </w:rPr>
  </w:style>
  <w:style w:type="table" w:customStyle="1" w:styleId="1">
    <w:name w:val="Сетка таблицы1"/>
    <w:basedOn w:val="a1"/>
    <w:next w:val="a5"/>
    <w:uiPriority w:val="99"/>
    <w:rsid w:val="00944A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link w:val="10"/>
    <w:locked/>
    <w:rsid w:val="00E446CB"/>
    <w:rPr>
      <w:sz w:val="26"/>
      <w:szCs w:val="26"/>
      <w:shd w:val="clear" w:color="auto" w:fill="FFFFFF"/>
    </w:rPr>
  </w:style>
  <w:style w:type="paragraph" w:customStyle="1" w:styleId="10">
    <w:name w:val="Основной текст1"/>
    <w:basedOn w:val="a"/>
    <w:link w:val="ac"/>
    <w:rsid w:val="00E446CB"/>
    <w:pPr>
      <w:widowControl w:val="0"/>
      <w:shd w:val="clear" w:color="auto" w:fill="FFFFFF"/>
      <w:spacing w:before="300" w:line="317" w:lineRule="exact"/>
      <w:jc w:val="both"/>
    </w:pPr>
    <w:rPr>
      <w:rFonts w:asciiTheme="minorHAnsi" w:eastAsiaTheme="minorHAnsi" w:hAnsiTheme="minorHAnsi" w:cstheme="minorBidi"/>
      <w:sz w:val="26"/>
      <w:szCs w:val="26"/>
      <w:lang w:eastAsia="en-US"/>
    </w:rPr>
  </w:style>
  <w:style w:type="character" w:customStyle="1" w:styleId="FontStyle12">
    <w:name w:val="Font Style12"/>
    <w:uiPriority w:val="99"/>
    <w:rsid w:val="00E446C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dc:creator>
  <cp:lastModifiedBy>Дроздова Инна Геннадьевна</cp:lastModifiedBy>
  <cp:revision>3</cp:revision>
  <cp:lastPrinted>2018-02-12T11:30:00Z</cp:lastPrinted>
  <dcterms:created xsi:type="dcterms:W3CDTF">2021-06-10T09:40:00Z</dcterms:created>
  <dcterms:modified xsi:type="dcterms:W3CDTF">2021-06-10T10:55:00Z</dcterms:modified>
</cp:coreProperties>
</file>