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DD4" w:rsidRDefault="00400DD4">
      <w:pPr>
        <w:pStyle w:val="ConsPlusTitlePage"/>
      </w:pPr>
      <w:r>
        <w:t xml:space="preserve">Документ предоставлен </w:t>
      </w:r>
      <w:hyperlink r:id="rId4" w:history="1">
        <w:r>
          <w:rPr>
            <w:color w:val="0000FF"/>
          </w:rPr>
          <w:t>КонсультантПлюс</w:t>
        </w:r>
      </w:hyperlink>
      <w:r>
        <w:br/>
      </w:r>
    </w:p>
    <w:p w:rsidR="00400DD4" w:rsidRDefault="00400DD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00DD4">
        <w:tc>
          <w:tcPr>
            <w:tcW w:w="4677" w:type="dxa"/>
            <w:tcBorders>
              <w:top w:val="nil"/>
              <w:left w:val="nil"/>
              <w:bottom w:val="nil"/>
              <w:right w:val="nil"/>
            </w:tcBorders>
          </w:tcPr>
          <w:p w:rsidR="00400DD4" w:rsidRDefault="00400DD4">
            <w:pPr>
              <w:pStyle w:val="ConsPlusNormal"/>
              <w:outlineLvl w:val="0"/>
            </w:pPr>
            <w:r>
              <w:t>29 декабря 2007 года</w:t>
            </w:r>
          </w:p>
        </w:tc>
        <w:tc>
          <w:tcPr>
            <w:tcW w:w="4677" w:type="dxa"/>
            <w:tcBorders>
              <w:top w:val="nil"/>
              <w:left w:val="nil"/>
              <w:bottom w:val="nil"/>
              <w:right w:val="nil"/>
            </w:tcBorders>
          </w:tcPr>
          <w:p w:rsidR="00400DD4" w:rsidRDefault="00400DD4">
            <w:pPr>
              <w:pStyle w:val="ConsPlusNormal"/>
              <w:jc w:val="right"/>
              <w:outlineLvl w:val="0"/>
            </w:pPr>
            <w:r>
              <w:t>N 1372-КЗ</w:t>
            </w:r>
          </w:p>
        </w:tc>
      </w:tr>
    </w:tbl>
    <w:p w:rsidR="00400DD4" w:rsidRDefault="00400DD4">
      <w:pPr>
        <w:pStyle w:val="ConsPlusNormal"/>
        <w:pBdr>
          <w:top w:val="single" w:sz="6" w:space="0" w:color="auto"/>
        </w:pBdr>
        <w:spacing w:before="100" w:after="100"/>
        <w:jc w:val="both"/>
        <w:rPr>
          <w:sz w:val="2"/>
          <w:szCs w:val="2"/>
        </w:rPr>
      </w:pPr>
    </w:p>
    <w:p w:rsidR="00400DD4" w:rsidRDefault="00400DD4">
      <w:pPr>
        <w:pStyle w:val="ConsPlusNormal"/>
        <w:jc w:val="both"/>
      </w:pPr>
    </w:p>
    <w:p w:rsidR="00400DD4" w:rsidRDefault="00400DD4">
      <w:pPr>
        <w:pStyle w:val="ConsPlusTitle"/>
        <w:jc w:val="center"/>
      </w:pPr>
      <w:r>
        <w:t>ЗАКОН</w:t>
      </w:r>
    </w:p>
    <w:p w:rsidR="00400DD4" w:rsidRDefault="00400DD4">
      <w:pPr>
        <w:pStyle w:val="ConsPlusTitle"/>
        <w:jc w:val="center"/>
      </w:pPr>
    </w:p>
    <w:p w:rsidR="00400DD4" w:rsidRDefault="00400DD4">
      <w:pPr>
        <w:pStyle w:val="ConsPlusTitle"/>
        <w:jc w:val="center"/>
      </w:pPr>
      <w:r>
        <w:t>КРАСНОДАРСКОГО КРАЯ</w:t>
      </w:r>
    </w:p>
    <w:p w:rsidR="00400DD4" w:rsidRDefault="00400DD4">
      <w:pPr>
        <w:pStyle w:val="ConsPlusTitle"/>
        <w:jc w:val="center"/>
      </w:pPr>
    </w:p>
    <w:p w:rsidR="00400DD4" w:rsidRDefault="00400DD4">
      <w:pPr>
        <w:pStyle w:val="ConsPlusTitle"/>
        <w:jc w:val="center"/>
      </w:pPr>
      <w:r>
        <w:t>О НАДЕЛЕНИИ ОРГАНОВ</w:t>
      </w:r>
    </w:p>
    <w:p w:rsidR="00400DD4" w:rsidRDefault="00400DD4">
      <w:pPr>
        <w:pStyle w:val="ConsPlusTitle"/>
        <w:jc w:val="center"/>
      </w:pPr>
      <w:r>
        <w:t>МЕСТНОГО САМОУПРАВЛЕНИЯ В КРАСНОДАРСКОМ</w:t>
      </w:r>
    </w:p>
    <w:p w:rsidR="00400DD4" w:rsidRDefault="00400DD4">
      <w:pPr>
        <w:pStyle w:val="ConsPlusTitle"/>
        <w:jc w:val="center"/>
      </w:pPr>
      <w:r>
        <w:t>КРАЕ ГОСУДАРСТВЕННЫМИ ПОЛНОМОЧИЯМИ КРАСНОДАРСКОГО</w:t>
      </w:r>
    </w:p>
    <w:p w:rsidR="00400DD4" w:rsidRDefault="00400DD4">
      <w:pPr>
        <w:pStyle w:val="ConsPlusTitle"/>
        <w:jc w:val="center"/>
      </w:pPr>
      <w:r>
        <w:t>КРАЯ ПО ОРГАНИЗАЦИИ И ОСУЩЕСТВЛЕНИЮ ДЕЯТЕЛЬНОСТИ</w:t>
      </w:r>
    </w:p>
    <w:p w:rsidR="00400DD4" w:rsidRDefault="00400DD4">
      <w:pPr>
        <w:pStyle w:val="ConsPlusTitle"/>
        <w:jc w:val="center"/>
      </w:pPr>
      <w:r>
        <w:t>ПО ОПЕКЕ И ПОПЕЧИТЕЛЬСТВУ В ОТНОШЕНИИ</w:t>
      </w:r>
    </w:p>
    <w:p w:rsidR="00400DD4" w:rsidRDefault="00400DD4">
      <w:pPr>
        <w:pStyle w:val="ConsPlusTitle"/>
        <w:jc w:val="center"/>
      </w:pPr>
      <w:r>
        <w:t>НЕСОВЕРШЕННОЛЕТНИХ</w:t>
      </w:r>
    </w:p>
    <w:p w:rsidR="00400DD4" w:rsidRDefault="00400DD4">
      <w:pPr>
        <w:pStyle w:val="ConsPlusNormal"/>
        <w:jc w:val="both"/>
      </w:pPr>
    </w:p>
    <w:p w:rsidR="00400DD4" w:rsidRDefault="00400DD4">
      <w:pPr>
        <w:pStyle w:val="ConsPlusNormal"/>
        <w:jc w:val="right"/>
      </w:pPr>
      <w:r>
        <w:t>Принят</w:t>
      </w:r>
    </w:p>
    <w:p w:rsidR="00400DD4" w:rsidRDefault="00400DD4">
      <w:pPr>
        <w:pStyle w:val="ConsPlusNormal"/>
        <w:jc w:val="right"/>
      </w:pPr>
      <w:r>
        <w:t>Законодательным Собранием Краснодарского края</w:t>
      </w:r>
    </w:p>
    <w:p w:rsidR="00400DD4" w:rsidRDefault="00400DD4">
      <w:pPr>
        <w:pStyle w:val="ConsPlusNormal"/>
        <w:jc w:val="right"/>
      </w:pPr>
      <w:r>
        <w:t>26 декабря 2007 года</w:t>
      </w:r>
    </w:p>
    <w:p w:rsidR="00400DD4" w:rsidRDefault="00400D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0DD4">
        <w:trPr>
          <w:jc w:val="center"/>
        </w:trPr>
        <w:tc>
          <w:tcPr>
            <w:tcW w:w="9294" w:type="dxa"/>
            <w:tcBorders>
              <w:top w:val="nil"/>
              <w:left w:val="single" w:sz="24" w:space="0" w:color="CED3F1"/>
              <w:bottom w:val="nil"/>
              <w:right w:val="single" w:sz="24" w:space="0" w:color="F4F3F8"/>
            </w:tcBorders>
            <w:shd w:val="clear" w:color="auto" w:fill="F4F3F8"/>
          </w:tcPr>
          <w:p w:rsidR="00400DD4" w:rsidRDefault="00400DD4">
            <w:pPr>
              <w:pStyle w:val="ConsPlusNormal"/>
              <w:jc w:val="center"/>
            </w:pPr>
            <w:r>
              <w:rPr>
                <w:color w:val="392C69"/>
              </w:rPr>
              <w:t>Список изменяющих документов</w:t>
            </w:r>
          </w:p>
          <w:p w:rsidR="00400DD4" w:rsidRDefault="00400DD4">
            <w:pPr>
              <w:pStyle w:val="ConsPlusNormal"/>
              <w:jc w:val="center"/>
            </w:pPr>
            <w:r>
              <w:rPr>
                <w:color w:val="392C69"/>
              </w:rPr>
              <w:t>(в ред. Законов Краснодарского края</w:t>
            </w:r>
          </w:p>
          <w:p w:rsidR="00400DD4" w:rsidRDefault="00400DD4">
            <w:pPr>
              <w:pStyle w:val="ConsPlusNormal"/>
              <w:jc w:val="center"/>
            </w:pPr>
            <w:r>
              <w:rPr>
                <w:color w:val="392C69"/>
              </w:rPr>
              <w:t xml:space="preserve">от 03.10.2008 </w:t>
            </w:r>
            <w:hyperlink r:id="rId5" w:history="1">
              <w:r>
                <w:rPr>
                  <w:color w:val="0000FF"/>
                </w:rPr>
                <w:t>N 1567-КЗ</w:t>
              </w:r>
            </w:hyperlink>
            <w:r>
              <w:rPr>
                <w:color w:val="392C69"/>
              </w:rPr>
              <w:t xml:space="preserve">, от 05.04.2010 </w:t>
            </w:r>
            <w:hyperlink r:id="rId6" w:history="1">
              <w:r>
                <w:rPr>
                  <w:color w:val="0000FF"/>
                </w:rPr>
                <w:t>N 1940-КЗ</w:t>
              </w:r>
            </w:hyperlink>
            <w:r>
              <w:rPr>
                <w:color w:val="392C69"/>
              </w:rPr>
              <w:t xml:space="preserve">, от 01.11.2013 </w:t>
            </w:r>
            <w:hyperlink r:id="rId7" w:history="1">
              <w:r>
                <w:rPr>
                  <w:color w:val="0000FF"/>
                </w:rPr>
                <w:t>N 2830-КЗ</w:t>
              </w:r>
            </w:hyperlink>
            <w:r>
              <w:rPr>
                <w:color w:val="392C69"/>
              </w:rPr>
              <w:t>,</w:t>
            </w:r>
          </w:p>
          <w:p w:rsidR="00400DD4" w:rsidRDefault="00400DD4">
            <w:pPr>
              <w:pStyle w:val="ConsPlusNormal"/>
              <w:jc w:val="center"/>
            </w:pPr>
            <w:r>
              <w:rPr>
                <w:color w:val="392C69"/>
              </w:rPr>
              <w:t xml:space="preserve">от 29.05.2014 </w:t>
            </w:r>
            <w:hyperlink r:id="rId8" w:history="1">
              <w:r>
                <w:rPr>
                  <w:color w:val="0000FF"/>
                </w:rPr>
                <w:t>N 2962-КЗ</w:t>
              </w:r>
            </w:hyperlink>
            <w:r>
              <w:rPr>
                <w:color w:val="392C69"/>
              </w:rPr>
              <w:t xml:space="preserve">, от 28.12.2015 </w:t>
            </w:r>
            <w:hyperlink r:id="rId9" w:history="1">
              <w:r>
                <w:rPr>
                  <w:color w:val="0000FF"/>
                </w:rPr>
                <w:t>N 3313-КЗ</w:t>
              </w:r>
            </w:hyperlink>
            <w:r>
              <w:rPr>
                <w:color w:val="392C69"/>
              </w:rPr>
              <w:t xml:space="preserve">, от 08.12.2016 </w:t>
            </w:r>
            <w:hyperlink r:id="rId10" w:history="1">
              <w:r>
                <w:rPr>
                  <w:color w:val="0000FF"/>
                </w:rPr>
                <w:t>N 3512-КЗ</w:t>
              </w:r>
            </w:hyperlink>
            <w:r>
              <w:rPr>
                <w:color w:val="392C69"/>
              </w:rPr>
              <w:t>,</w:t>
            </w:r>
          </w:p>
          <w:p w:rsidR="00400DD4" w:rsidRDefault="00400DD4">
            <w:pPr>
              <w:pStyle w:val="ConsPlusNormal"/>
              <w:jc w:val="center"/>
            </w:pPr>
            <w:r>
              <w:rPr>
                <w:color w:val="392C69"/>
              </w:rPr>
              <w:t xml:space="preserve">от 05.07.2019 </w:t>
            </w:r>
            <w:hyperlink r:id="rId11" w:history="1">
              <w:r>
                <w:rPr>
                  <w:color w:val="0000FF"/>
                </w:rPr>
                <w:t>N 4069-КЗ</w:t>
              </w:r>
            </w:hyperlink>
            <w:r>
              <w:rPr>
                <w:color w:val="392C69"/>
              </w:rPr>
              <w:t>)</w:t>
            </w:r>
          </w:p>
        </w:tc>
      </w:tr>
    </w:tbl>
    <w:p w:rsidR="00400DD4" w:rsidRDefault="00400DD4">
      <w:pPr>
        <w:pStyle w:val="ConsPlusNormal"/>
        <w:jc w:val="both"/>
      </w:pPr>
    </w:p>
    <w:p w:rsidR="00400DD4" w:rsidRDefault="00400DD4">
      <w:pPr>
        <w:pStyle w:val="ConsPlusNormal"/>
        <w:ind w:firstLine="540"/>
        <w:jc w:val="both"/>
      </w:pPr>
      <w:r>
        <w:t xml:space="preserve">Настоящий Закон в соответствии с Федеральным </w:t>
      </w:r>
      <w:hyperlink r:id="rId1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определяет порядок наделения органов местного самоуправления муниципальных районов и городских округов в Краснодарском крае отдельными государственными полномочиями по организации и осуществлению деятельности по опеке и попечительству в отношении несовершеннолетних.</w:t>
      </w:r>
    </w:p>
    <w:p w:rsidR="00400DD4" w:rsidRDefault="00400DD4">
      <w:pPr>
        <w:pStyle w:val="ConsPlusNormal"/>
        <w:jc w:val="both"/>
      </w:pPr>
    </w:p>
    <w:p w:rsidR="00400DD4" w:rsidRDefault="00400DD4">
      <w:pPr>
        <w:pStyle w:val="ConsPlusNormal"/>
        <w:ind w:firstLine="540"/>
        <w:jc w:val="both"/>
        <w:outlineLvl w:val="1"/>
      </w:pPr>
      <w:r>
        <w:t>Статья 1. Органы местного самоуправления муниципальных районов и городских округов в Краснодарском крае (далее - органы местного самоуправления) наделяются отдельными государственными полномочиями (далее - государственные полномочия) по организации и осуществлению деятельности по опеке и попечительству в отношении несовершеннолетних, за исключением полномочий по формированию и ведению регионального банка данных о детях, оставшихся без попечения родителей, полномочий по психолого-педагогической и правовой подготовке граждан, выразивших желание принять на воспитание в свою семью ребенка, оставшегося без попечения родителей.</w:t>
      </w:r>
    </w:p>
    <w:p w:rsidR="00400DD4" w:rsidRDefault="00400DD4">
      <w:pPr>
        <w:pStyle w:val="ConsPlusNormal"/>
        <w:jc w:val="both"/>
      </w:pPr>
      <w:r>
        <w:t xml:space="preserve">(в ред. </w:t>
      </w:r>
      <w:hyperlink r:id="rId13" w:history="1">
        <w:r>
          <w:rPr>
            <w:color w:val="0000FF"/>
          </w:rPr>
          <w:t>Закона</w:t>
        </w:r>
      </w:hyperlink>
      <w:r>
        <w:t xml:space="preserve"> Краснодарского края от 01.11.2013 N 2830-КЗ)</w:t>
      </w:r>
    </w:p>
    <w:p w:rsidR="00400DD4" w:rsidRDefault="00400DD4">
      <w:pPr>
        <w:pStyle w:val="ConsPlusNormal"/>
        <w:spacing w:before="220"/>
        <w:ind w:firstLine="540"/>
        <w:jc w:val="both"/>
      </w:pPr>
      <w:r>
        <w:t>Органы местного самоуправления наделяются государственными полномочиями на неограниченный срок.</w:t>
      </w:r>
    </w:p>
    <w:p w:rsidR="00400DD4" w:rsidRDefault="00400DD4">
      <w:pPr>
        <w:pStyle w:val="ConsPlusNormal"/>
        <w:jc w:val="both"/>
      </w:pPr>
    </w:p>
    <w:p w:rsidR="00400DD4" w:rsidRDefault="00400DD4">
      <w:pPr>
        <w:pStyle w:val="ConsPlusNormal"/>
        <w:ind w:firstLine="540"/>
        <w:jc w:val="both"/>
        <w:outlineLvl w:val="1"/>
      </w:pPr>
      <w:r>
        <w:t>Статья 2</w:t>
      </w:r>
    </w:p>
    <w:p w:rsidR="00400DD4" w:rsidRDefault="00400DD4">
      <w:pPr>
        <w:pStyle w:val="ConsPlusNormal"/>
        <w:spacing w:before="220"/>
        <w:ind w:firstLine="540"/>
        <w:jc w:val="both"/>
      </w:pPr>
      <w:r>
        <w:t>1. Органы местного самоуправления при осуществлении переданных государственных полномочий имеют право на:</w:t>
      </w:r>
    </w:p>
    <w:p w:rsidR="00400DD4" w:rsidRDefault="00400DD4">
      <w:pPr>
        <w:pStyle w:val="ConsPlusNormal"/>
        <w:spacing w:before="220"/>
        <w:ind w:firstLine="540"/>
        <w:jc w:val="both"/>
      </w:pPr>
      <w:r>
        <w:t>1) финансовое обеспечение переданных государственных полномочий за счет субвенций, предоставляемых местным бюджетам из краевого бюджета;</w:t>
      </w:r>
    </w:p>
    <w:p w:rsidR="00400DD4" w:rsidRDefault="00400DD4">
      <w:pPr>
        <w:pStyle w:val="ConsPlusNormal"/>
        <w:spacing w:before="220"/>
        <w:ind w:firstLine="540"/>
        <w:jc w:val="both"/>
      </w:pPr>
      <w:r>
        <w:lastRenderedPageBreak/>
        <w:t>2) получение разъяснений от уполномоченных органов по вопросам осуществления переданных государственных полномочий;</w:t>
      </w:r>
    </w:p>
    <w:p w:rsidR="00400DD4" w:rsidRDefault="00400DD4">
      <w:pPr>
        <w:pStyle w:val="ConsPlusNormal"/>
        <w:spacing w:before="220"/>
        <w:ind w:firstLine="540"/>
        <w:jc w:val="both"/>
      </w:pPr>
      <w:r>
        <w:t>3) дополнительное использование собственных материальных ресурсов и финансовых средств для осуществления переданных государственных полномочий в случаях и порядке, предусмотренных уставами муниципальных образований Краснодарского края;</w:t>
      </w:r>
    </w:p>
    <w:p w:rsidR="00400DD4" w:rsidRDefault="00400DD4">
      <w:pPr>
        <w:pStyle w:val="ConsPlusNormal"/>
        <w:spacing w:before="220"/>
        <w:ind w:firstLine="540"/>
        <w:jc w:val="both"/>
      </w:pPr>
      <w:r>
        <w:t>4) принятие муниципальных правовых актов по вопросам, связанным с осуществлением переданных государственных полномочий;</w:t>
      </w:r>
    </w:p>
    <w:p w:rsidR="00400DD4" w:rsidRDefault="00400DD4">
      <w:pPr>
        <w:pStyle w:val="ConsPlusNormal"/>
        <w:spacing w:before="220"/>
        <w:ind w:firstLine="540"/>
        <w:jc w:val="both"/>
      </w:pPr>
      <w:r>
        <w:t>5) обжалование в судебном порядке письменных предписаний органов государственной власти Краснодарского края по устранению нарушений, допущенных при исполнении переданных государственных полномочий;</w:t>
      </w:r>
    </w:p>
    <w:p w:rsidR="00400DD4" w:rsidRDefault="00400DD4">
      <w:pPr>
        <w:pStyle w:val="ConsPlusNormal"/>
        <w:spacing w:before="220"/>
        <w:ind w:firstLine="540"/>
        <w:jc w:val="both"/>
      </w:pPr>
      <w:r>
        <w:t>6) внесение предложений уполномоченным органам по совершенствованию деятельности, связанной с порядком осуществления переданных государственных полномочий;</w:t>
      </w:r>
    </w:p>
    <w:p w:rsidR="00400DD4" w:rsidRDefault="00400DD4">
      <w:pPr>
        <w:pStyle w:val="ConsPlusNormal"/>
        <w:spacing w:before="220"/>
        <w:ind w:firstLine="540"/>
        <w:jc w:val="both"/>
      </w:pPr>
      <w:r>
        <w:t>7) иные права, предусмотренные законодательством Российской Федерации и законодательством Краснодарского края при осуществлении переданных государственных полномочий.</w:t>
      </w:r>
    </w:p>
    <w:p w:rsidR="00400DD4" w:rsidRDefault="00400DD4">
      <w:pPr>
        <w:pStyle w:val="ConsPlusNormal"/>
        <w:spacing w:before="220"/>
        <w:ind w:firstLine="540"/>
        <w:jc w:val="both"/>
      </w:pPr>
      <w:r>
        <w:t>2. Органы местного самоуправления при исполнении переданных государственных полномочий обязаны:</w:t>
      </w:r>
    </w:p>
    <w:p w:rsidR="00400DD4" w:rsidRDefault="00400DD4">
      <w:pPr>
        <w:pStyle w:val="ConsPlusNormal"/>
        <w:spacing w:before="220"/>
        <w:ind w:firstLine="540"/>
        <w:jc w:val="both"/>
      </w:pPr>
      <w:r>
        <w:t>1) осуществлять переданные государственные полномочия надлежащим образом в соответствии с нормативными правовыми актами Российской Федерации и Краснодарского края;</w:t>
      </w:r>
    </w:p>
    <w:p w:rsidR="00400DD4" w:rsidRDefault="00400DD4">
      <w:pPr>
        <w:pStyle w:val="ConsPlusNormal"/>
        <w:spacing w:before="220"/>
        <w:ind w:firstLine="540"/>
        <w:jc w:val="both"/>
      </w:pPr>
      <w:r>
        <w:t>2) обеспечивать эффективное и рациональное использование финансовых средств, выделенных из краевого бюджета на осуществление переданных государственных полномочий;</w:t>
      </w:r>
    </w:p>
    <w:p w:rsidR="00400DD4" w:rsidRDefault="00400DD4">
      <w:pPr>
        <w:pStyle w:val="ConsPlusNormal"/>
        <w:jc w:val="both"/>
      </w:pPr>
      <w:r>
        <w:t xml:space="preserve">(в ред. </w:t>
      </w:r>
      <w:hyperlink r:id="rId14" w:history="1">
        <w:r>
          <w:rPr>
            <w:color w:val="0000FF"/>
          </w:rPr>
          <w:t>Закона</w:t>
        </w:r>
      </w:hyperlink>
      <w:r>
        <w:t xml:space="preserve"> Краснодарского края от 03.10.2008 N 1567-КЗ)</w:t>
      </w:r>
    </w:p>
    <w:p w:rsidR="00400DD4" w:rsidRDefault="00400DD4">
      <w:pPr>
        <w:pStyle w:val="ConsPlusNormal"/>
        <w:spacing w:before="220"/>
        <w:ind w:firstLine="540"/>
        <w:jc w:val="both"/>
      </w:pPr>
      <w:r>
        <w:t>3) исполнять письменные предписания уполномоченных органов по устранению нарушений, допущенных при осуществлении государственных полномочий;</w:t>
      </w:r>
    </w:p>
    <w:p w:rsidR="00400DD4" w:rsidRDefault="00400DD4">
      <w:pPr>
        <w:pStyle w:val="ConsPlusNormal"/>
        <w:spacing w:before="220"/>
        <w:ind w:firstLine="540"/>
        <w:jc w:val="both"/>
      </w:pPr>
      <w:r>
        <w:t>4) предоставлять уполномоченным органам необходимую информацию, связанную с исполнением переданных государственных полномочий, а также с использованием выделенных на эти цели материальных ресурсов и финансовых средств;</w:t>
      </w:r>
    </w:p>
    <w:p w:rsidR="00400DD4" w:rsidRDefault="00400DD4">
      <w:pPr>
        <w:pStyle w:val="ConsPlusNormal"/>
        <w:spacing w:before="220"/>
        <w:ind w:firstLine="540"/>
        <w:jc w:val="both"/>
      </w:pPr>
      <w:r>
        <w:t>5) выполнять иные обязанности, предусмотренные законодательством Российской Федерации и законодательством Краснодарского края при осуществлении переданных государственных полномочий.</w:t>
      </w:r>
    </w:p>
    <w:p w:rsidR="00400DD4" w:rsidRDefault="00400DD4">
      <w:pPr>
        <w:pStyle w:val="ConsPlusNormal"/>
        <w:jc w:val="both"/>
      </w:pPr>
    </w:p>
    <w:p w:rsidR="00400DD4" w:rsidRDefault="00400DD4">
      <w:pPr>
        <w:pStyle w:val="ConsPlusNormal"/>
        <w:ind w:firstLine="540"/>
        <w:jc w:val="both"/>
        <w:outlineLvl w:val="1"/>
      </w:pPr>
      <w:r>
        <w:t>Статья 3</w:t>
      </w:r>
    </w:p>
    <w:p w:rsidR="00400DD4" w:rsidRDefault="00400DD4">
      <w:pPr>
        <w:pStyle w:val="ConsPlusNormal"/>
        <w:spacing w:before="220"/>
        <w:ind w:firstLine="540"/>
        <w:jc w:val="both"/>
      </w:pPr>
      <w:r>
        <w:t>1. Органы государственной власти Краснодарского края имеют право:</w:t>
      </w:r>
    </w:p>
    <w:p w:rsidR="00400DD4" w:rsidRDefault="00400DD4">
      <w:pPr>
        <w:pStyle w:val="ConsPlusNormal"/>
        <w:spacing w:before="220"/>
        <w:ind w:firstLine="540"/>
        <w:jc w:val="both"/>
      </w:pPr>
      <w:r>
        <w:t>1) издавать в пределах своей компетенции нормативные правовые акты по вопросам осуществления органами местного самоуправления переданных государственных полномочий и осуществлять контроль за их исполнением;</w:t>
      </w:r>
    </w:p>
    <w:p w:rsidR="00400DD4" w:rsidRDefault="00400DD4">
      <w:pPr>
        <w:pStyle w:val="ConsPlusNormal"/>
        <w:spacing w:before="220"/>
        <w:ind w:firstLine="540"/>
        <w:jc w:val="both"/>
      </w:pPr>
      <w:r>
        <w:t>2) запрашивать в установленном порядке от органов местного самоуправления необходимую информацию, связанную с осуществлением ими переданных государственных полномочий, а также с использованием выделенных на эти цели материальных ресурсов и финансовых средств;</w:t>
      </w:r>
    </w:p>
    <w:p w:rsidR="00400DD4" w:rsidRDefault="00400DD4">
      <w:pPr>
        <w:pStyle w:val="ConsPlusNormal"/>
        <w:spacing w:before="220"/>
        <w:ind w:firstLine="540"/>
        <w:jc w:val="both"/>
      </w:pPr>
      <w:r>
        <w:t xml:space="preserve">3) оказывать через уполномоченные органы методическую помощь органам местного самоуправления в организации их работы по осуществлению переданных государственных </w:t>
      </w:r>
      <w:r>
        <w:lastRenderedPageBreak/>
        <w:t>полномочий;</w:t>
      </w:r>
    </w:p>
    <w:p w:rsidR="00400DD4" w:rsidRDefault="00400DD4">
      <w:pPr>
        <w:pStyle w:val="ConsPlusNormal"/>
        <w:spacing w:before="220"/>
        <w:ind w:firstLine="540"/>
        <w:jc w:val="both"/>
      </w:pPr>
      <w:r>
        <w:t>4) иные права в соответствии с законодательством Российской Федерации и законодательством Краснодарского края.</w:t>
      </w:r>
    </w:p>
    <w:p w:rsidR="00400DD4" w:rsidRDefault="00400DD4">
      <w:pPr>
        <w:pStyle w:val="ConsPlusNormal"/>
        <w:spacing w:before="220"/>
        <w:ind w:firstLine="540"/>
        <w:jc w:val="both"/>
      </w:pPr>
      <w:r>
        <w:t>2. Органы государственной власти Краснодарского края обязаны:</w:t>
      </w:r>
    </w:p>
    <w:p w:rsidR="00400DD4" w:rsidRDefault="00400DD4">
      <w:pPr>
        <w:pStyle w:val="ConsPlusNormal"/>
        <w:spacing w:before="220"/>
        <w:ind w:firstLine="540"/>
        <w:jc w:val="both"/>
      </w:pPr>
      <w:r>
        <w:t>1) обеспечивать передачу органам местного самоуправления финансовых средств и материальных ресурсов, необходимых для осуществления переданных государственных полномочий;</w:t>
      </w:r>
    </w:p>
    <w:p w:rsidR="00400DD4" w:rsidRDefault="00400DD4">
      <w:pPr>
        <w:pStyle w:val="ConsPlusNormal"/>
        <w:spacing w:before="220"/>
        <w:ind w:firstLine="540"/>
        <w:jc w:val="both"/>
      </w:pPr>
      <w:r>
        <w:t>2) осуществлять через уполномоченные органы контроль за исполнением органами местного самоуправления переданных государственных полномочий, а также за использованием предоставленных на эти цели материальных ресурсов и финансовых средств;</w:t>
      </w:r>
    </w:p>
    <w:p w:rsidR="00400DD4" w:rsidRDefault="00400DD4">
      <w:pPr>
        <w:pStyle w:val="ConsPlusNormal"/>
        <w:spacing w:before="220"/>
        <w:ind w:firstLine="540"/>
        <w:jc w:val="both"/>
      </w:pPr>
      <w:r>
        <w:t>3) давать разъяснения и оказывать методическую помощь органам местного самоуправления по вопросам осуществления переданных государственных полномочий;</w:t>
      </w:r>
    </w:p>
    <w:p w:rsidR="00400DD4" w:rsidRDefault="00400DD4">
      <w:pPr>
        <w:pStyle w:val="ConsPlusNormal"/>
        <w:spacing w:before="220"/>
        <w:ind w:firstLine="540"/>
        <w:jc w:val="both"/>
      </w:pPr>
      <w:r>
        <w:t>4) оказывать содействие органам местного самоуправления в разрешении вопросов, связанных с осуществлением ими переданных государственных полномочий, а также выполнять иные обязанности в соответствии с законодательством Российской Федерации и законодательством Краснодарского края.</w:t>
      </w:r>
    </w:p>
    <w:p w:rsidR="00400DD4" w:rsidRDefault="00400DD4">
      <w:pPr>
        <w:pStyle w:val="ConsPlusNormal"/>
        <w:jc w:val="both"/>
      </w:pPr>
    </w:p>
    <w:p w:rsidR="00400DD4" w:rsidRDefault="00400DD4">
      <w:pPr>
        <w:pStyle w:val="ConsPlusNormal"/>
        <w:ind w:firstLine="540"/>
        <w:jc w:val="both"/>
        <w:outlineLvl w:val="1"/>
      </w:pPr>
      <w:r>
        <w:t>Статья 4</w:t>
      </w:r>
    </w:p>
    <w:p w:rsidR="00400DD4" w:rsidRDefault="00400DD4">
      <w:pPr>
        <w:pStyle w:val="ConsPlusNormal"/>
        <w:spacing w:before="220"/>
        <w:ind w:firstLine="540"/>
        <w:jc w:val="both"/>
      </w:pPr>
      <w:r>
        <w:t>1. Финансовое обеспечение исполнения отдельных государственных полномочий осуществляется за счет предоставляемых бюджетам муниципальных образований края субвенций из краевого бюджета на осуществление органами местного самоуправления переданных им государственных полномочий (далее - субвенции).</w:t>
      </w:r>
    </w:p>
    <w:p w:rsidR="00400DD4" w:rsidRDefault="00400DD4">
      <w:pPr>
        <w:pStyle w:val="ConsPlusNormal"/>
        <w:spacing w:before="220"/>
        <w:ind w:firstLine="540"/>
        <w:jc w:val="both"/>
      </w:pPr>
      <w:r>
        <w:t xml:space="preserve">2. Размер субвенций, предоставляемых бюджетам муниципальных образований Краснодарского края на исполнение расходных обязательств по обеспечению выполнения отдельных государственных полномочий, рассчитывается в соответствии с </w:t>
      </w:r>
      <w:hyperlink w:anchor="P99" w:history="1">
        <w:r>
          <w:rPr>
            <w:color w:val="0000FF"/>
          </w:rPr>
          <w:t>методикой</w:t>
        </w:r>
      </w:hyperlink>
      <w:r>
        <w:t>, изложенной в приложении к настоящему Закону.</w:t>
      </w:r>
    </w:p>
    <w:p w:rsidR="00400DD4" w:rsidRDefault="00400DD4">
      <w:pPr>
        <w:pStyle w:val="ConsPlusNormal"/>
        <w:spacing w:before="220"/>
        <w:ind w:firstLine="540"/>
        <w:jc w:val="both"/>
      </w:pPr>
      <w:r>
        <w:t>3. Органы местного самоуправления имеют право перераспределять расходы на содержание работников структурных подразделений в пределах общего объема субвенций, предоставленных им из краевого бюджета, на реализацию переданных в соответствии с настоящим Законом государственных полномочий.</w:t>
      </w:r>
    </w:p>
    <w:p w:rsidR="00400DD4" w:rsidRDefault="00400DD4">
      <w:pPr>
        <w:pStyle w:val="ConsPlusNormal"/>
        <w:jc w:val="both"/>
      </w:pPr>
      <w:r>
        <w:t xml:space="preserve">(часть 3 введена </w:t>
      </w:r>
      <w:hyperlink r:id="rId15" w:history="1">
        <w:r>
          <w:rPr>
            <w:color w:val="0000FF"/>
          </w:rPr>
          <w:t>Законом</w:t>
        </w:r>
      </w:hyperlink>
      <w:r>
        <w:t xml:space="preserve"> Краснодарского края от 03.10.2008 N 1567-КЗ)</w:t>
      </w:r>
    </w:p>
    <w:p w:rsidR="00400DD4" w:rsidRDefault="00400DD4">
      <w:pPr>
        <w:pStyle w:val="ConsPlusNormal"/>
        <w:spacing w:before="220"/>
        <w:ind w:firstLine="540"/>
        <w:jc w:val="both"/>
      </w:pPr>
      <w:r>
        <w:t>4. Органы местного самоуправления имеют право дополнительно использовать соответствующие материальные ресурсы и финансовые средства для осуществления переданных им государственных полномочий в соответствии с законодательством Российской Федерации в случаях и порядке, предусмотренных уставами муниципальных образований.</w:t>
      </w:r>
    </w:p>
    <w:p w:rsidR="00400DD4" w:rsidRDefault="00400DD4">
      <w:pPr>
        <w:pStyle w:val="ConsPlusNormal"/>
        <w:jc w:val="both"/>
      </w:pPr>
      <w:r>
        <w:t xml:space="preserve">(часть 4 введена </w:t>
      </w:r>
      <w:hyperlink r:id="rId16" w:history="1">
        <w:r>
          <w:rPr>
            <w:color w:val="0000FF"/>
          </w:rPr>
          <w:t>Законом</w:t>
        </w:r>
      </w:hyperlink>
      <w:r>
        <w:t xml:space="preserve"> Краснодарского края от 03.10.2008 N 1567-КЗ)</w:t>
      </w:r>
    </w:p>
    <w:p w:rsidR="00400DD4" w:rsidRDefault="00400DD4">
      <w:pPr>
        <w:pStyle w:val="ConsPlusNormal"/>
        <w:jc w:val="both"/>
      </w:pPr>
    </w:p>
    <w:p w:rsidR="00400DD4" w:rsidRDefault="00400DD4">
      <w:pPr>
        <w:pStyle w:val="ConsPlusNormal"/>
        <w:ind w:firstLine="540"/>
        <w:jc w:val="both"/>
        <w:outlineLvl w:val="1"/>
      </w:pPr>
      <w:r>
        <w:t xml:space="preserve">Статья 5. Отчетность об использовании органами местного самоуправления средств на осуществление переданных им отдельных государственных полномочий представляется исполнительными органами местного самоуправления в порядке, предусмотренном Бюджетным </w:t>
      </w:r>
      <w:hyperlink r:id="rId17" w:history="1">
        <w:r>
          <w:rPr>
            <w:color w:val="0000FF"/>
          </w:rPr>
          <w:t>кодексом</w:t>
        </w:r>
      </w:hyperlink>
      <w:r>
        <w:t xml:space="preserve"> Российской Федерации.</w:t>
      </w:r>
    </w:p>
    <w:p w:rsidR="00400DD4" w:rsidRDefault="00400DD4">
      <w:pPr>
        <w:pStyle w:val="ConsPlusNormal"/>
        <w:jc w:val="both"/>
      </w:pPr>
    </w:p>
    <w:p w:rsidR="00400DD4" w:rsidRDefault="00400DD4">
      <w:pPr>
        <w:pStyle w:val="ConsPlusNormal"/>
        <w:ind w:firstLine="540"/>
        <w:jc w:val="both"/>
        <w:outlineLvl w:val="1"/>
      </w:pPr>
      <w:r>
        <w:t>Статья 6. Контроль за исполнением отдельных государственных полномочий, переданных органам местного самоуправления, осуществляется органами государственного финансового контроля Краснодарского края и уполномоченными органами.</w:t>
      </w:r>
    </w:p>
    <w:p w:rsidR="00400DD4" w:rsidRDefault="00400DD4">
      <w:pPr>
        <w:pStyle w:val="ConsPlusNormal"/>
        <w:jc w:val="both"/>
      </w:pPr>
    </w:p>
    <w:p w:rsidR="00400DD4" w:rsidRDefault="00400DD4">
      <w:pPr>
        <w:pStyle w:val="ConsPlusNormal"/>
        <w:ind w:firstLine="540"/>
        <w:jc w:val="both"/>
        <w:outlineLvl w:val="1"/>
      </w:pPr>
      <w:r>
        <w:lastRenderedPageBreak/>
        <w:t xml:space="preserve">Статья 7. Органы местного самоуправления несут ответственность за осуществление переданных им отдельных государственных полномочий </w:t>
      </w:r>
      <w:proofErr w:type="gramStart"/>
      <w:r>
        <w:t>в пределах</w:t>
      </w:r>
      <w:proofErr w:type="gramEnd"/>
      <w:r>
        <w:t xml:space="preserve"> выделенных муниципальным образованиям на эти цели материальных ресурсов и финансовых средств.</w:t>
      </w:r>
    </w:p>
    <w:p w:rsidR="00400DD4" w:rsidRDefault="00400DD4">
      <w:pPr>
        <w:pStyle w:val="ConsPlusNormal"/>
        <w:jc w:val="both"/>
      </w:pPr>
    </w:p>
    <w:p w:rsidR="00400DD4" w:rsidRDefault="00400DD4">
      <w:pPr>
        <w:pStyle w:val="ConsPlusNormal"/>
        <w:ind w:firstLine="540"/>
        <w:jc w:val="both"/>
        <w:outlineLvl w:val="1"/>
      </w:pPr>
      <w:r>
        <w:t>Статья 8. Исполнение переданных государственных полномочий может быть прекращено или приостановлено законом Краснодарского края по следующим основаниям:</w:t>
      </w:r>
    </w:p>
    <w:p w:rsidR="00400DD4" w:rsidRDefault="00400DD4">
      <w:pPr>
        <w:pStyle w:val="ConsPlusNormal"/>
        <w:spacing w:before="220"/>
        <w:ind w:firstLine="540"/>
        <w:jc w:val="both"/>
      </w:pPr>
      <w:r>
        <w:t>в случае неисполнения, ненадлежащего исполнения органами местного самоуправления переданных им государственных полномочий;</w:t>
      </w:r>
    </w:p>
    <w:p w:rsidR="00400DD4" w:rsidRDefault="00400DD4">
      <w:pPr>
        <w:pStyle w:val="ConsPlusNormal"/>
        <w:spacing w:before="220"/>
        <w:ind w:firstLine="540"/>
        <w:jc w:val="both"/>
      </w:pPr>
      <w:r>
        <w:t>по иным основаниям, предусмотренным законодательством Российской Федерации и законодательством Краснодарского края.</w:t>
      </w:r>
    </w:p>
    <w:p w:rsidR="00400DD4" w:rsidRDefault="00400DD4">
      <w:pPr>
        <w:pStyle w:val="ConsPlusNormal"/>
        <w:jc w:val="both"/>
      </w:pPr>
    </w:p>
    <w:p w:rsidR="00400DD4" w:rsidRDefault="00400DD4">
      <w:pPr>
        <w:pStyle w:val="ConsPlusNormal"/>
        <w:ind w:firstLine="540"/>
        <w:jc w:val="both"/>
        <w:outlineLvl w:val="1"/>
      </w:pPr>
      <w:r>
        <w:t>Статья 9. Настоящий Закон вступает в силу со дня его официального опубликования и распространяет свое действие на правоотношения, возникшие с 1 января 2008 года.</w:t>
      </w:r>
    </w:p>
    <w:p w:rsidR="00400DD4" w:rsidRDefault="00400DD4">
      <w:pPr>
        <w:pStyle w:val="ConsPlusNormal"/>
        <w:jc w:val="both"/>
      </w:pPr>
    </w:p>
    <w:p w:rsidR="00400DD4" w:rsidRDefault="00400DD4">
      <w:pPr>
        <w:pStyle w:val="ConsPlusNormal"/>
        <w:jc w:val="right"/>
      </w:pPr>
      <w:r>
        <w:t>Глава администрации</w:t>
      </w:r>
    </w:p>
    <w:p w:rsidR="00400DD4" w:rsidRDefault="00400DD4">
      <w:pPr>
        <w:pStyle w:val="ConsPlusNormal"/>
        <w:jc w:val="right"/>
      </w:pPr>
      <w:r>
        <w:t>Краснодарского края</w:t>
      </w:r>
    </w:p>
    <w:p w:rsidR="00400DD4" w:rsidRDefault="00400DD4">
      <w:pPr>
        <w:pStyle w:val="ConsPlusNormal"/>
        <w:jc w:val="right"/>
      </w:pPr>
      <w:r>
        <w:t>А.Н.ТКАЧЕВ</w:t>
      </w:r>
    </w:p>
    <w:p w:rsidR="00400DD4" w:rsidRDefault="00400DD4">
      <w:pPr>
        <w:pStyle w:val="ConsPlusNormal"/>
      </w:pPr>
      <w:r>
        <w:t>Краснодар</w:t>
      </w:r>
    </w:p>
    <w:p w:rsidR="00400DD4" w:rsidRDefault="00400DD4">
      <w:pPr>
        <w:pStyle w:val="ConsPlusNormal"/>
        <w:spacing w:before="220"/>
      </w:pPr>
      <w:r>
        <w:t>29 декабря 2007 года</w:t>
      </w:r>
    </w:p>
    <w:p w:rsidR="00400DD4" w:rsidRDefault="00400DD4">
      <w:pPr>
        <w:pStyle w:val="ConsPlusNormal"/>
        <w:spacing w:before="220"/>
      </w:pPr>
      <w:r>
        <w:t>N 1372-КЗ</w:t>
      </w:r>
    </w:p>
    <w:p w:rsidR="00400DD4" w:rsidRDefault="00400DD4">
      <w:pPr>
        <w:pStyle w:val="ConsPlusNormal"/>
        <w:jc w:val="both"/>
      </w:pPr>
    </w:p>
    <w:p w:rsidR="00400DD4" w:rsidRDefault="00400DD4">
      <w:pPr>
        <w:pStyle w:val="ConsPlusNormal"/>
        <w:jc w:val="both"/>
      </w:pPr>
    </w:p>
    <w:p w:rsidR="00400DD4" w:rsidRDefault="00400DD4">
      <w:pPr>
        <w:pStyle w:val="ConsPlusNormal"/>
        <w:jc w:val="both"/>
      </w:pPr>
    </w:p>
    <w:p w:rsidR="00400DD4" w:rsidRDefault="00400DD4">
      <w:pPr>
        <w:pStyle w:val="ConsPlusNormal"/>
        <w:jc w:val="both"/>
      </w:pPr>
    </w:p>
    <w:p w:rsidR="00400DD4" w:rsidRDefault="00400DD4">
      <w:pPr>
        <w:pStyle w:val="ConsPlusNormal"/>
        <w:jc w:val="both"/>
      </w:pPr>
    </w:p>
    <w:p w:rsidR="00400DD4" w:rsidRDefault="00400DD4">
      <w:pPr>
        <w:pStyle w:val="ConsPlusNormal"/>
        <w:jc w:val="right"/>
        <w:outlineLvl w:val="0"/>
      </w:pPr>
      <w:r>
        <w:t>Приложение</w:t>
      </w:r>
    </w:p>
    <w:p w:rsidR="00400DD4" w:rsidRDefault="00400DD4">
      <w:pPr>
        <w:pStyle w:val="ConsPlusNormal"/>
        <w:jc w:val="right"/>
      </w:pPr>
      <w:r>
        <w:t>к Закону Краснодарского</w:t>
      </w:r>
    </w:p>
    <w:p w:rsidR="00400DD4" w:rsidRDefault="00400DD4">
      <w:pPr>
        <w:pStyle w:val="ConsPlusNormal"/>
        <w:jc w:val="right"/>
      </w:pPr>
      <w:r>
        <w:t>края "О наделении органов местного</w:t>
      </w:r>
    </w:p>
    <w:p w:rsidR="00400DD4" w:rsidRDefault="00400DD4">
      <w:pPr>
        <w:pStyle w:val="ConsPlusNormal"/>
        <w:jc w:val="right"/>
      </w:pPr>
      <w:r>
        <w:t>самоуправления в Краснодарском крае</w:t>
      </w:r>
    </w:p>
    <w:p w:rsidR="00400DD4" w:rsidRDefault="00400DD4">
      <w:pPr>
        <w:pStyle w:val="ConsPlusNormal"/>
        <w:jc w:val="right"/>
      </w:pPr>
      <w:r>
        <w:t>государственными полномочиями Краснодарского</w:t>
      </w:r>
    </w:p>
    <w:p w:rsidR="00400DD4" w:rsidRDefault="00400DD4">
      <w:pPr>
        <w:pStyle w:val="ConsPlusNormal"/>
        <w:jc w:val="right"/>
      </w:pPr>
      <w:r>
        <w:t>края по организации и осуществлению</w:t>
      </w:r>
    </w:p>
    <w:p w:rsidR="00400DD4" w:rsidRDefault="00400DD4">
      <w:pPr>
        <w:pStyle w:val="ConsPlusNormal"/>
        <w:jc w:val="right"/>
      </w:pPr>
      <w:r>
        <w:t>деятельности по опеке и попечительству</w:t>
      </w:r>
    </w:p>
    <w:p w:rsidR="00400DD4" w:rsidRDefault="00400DD4">
      <w:pPr>
        <w:pStyle w:val="ConsPlusNormal"/>
        <w:jc w:val="right"/>
      </w:pPr>
      <w:r>
        <w:t>в отношении несовершеннолетних"</w:t>
      </w:r>
    </w:p>
    <w:p w:rsidR="00400DD4" w:rsidRDefault="00400DD4">
      <w:pPr>
        <w:pStyle w:val="ConsPlusNormal"/>
        <w:jc w:val="both"/>
      </w:pPr>
    </w:p>
    <w:p w:rsidR="00400DD4" w:rsidRDefault="00400DD4">
      <w:pPr>
        <w:pStyle w:val="ConsPlusTitle"/>
        <w:jc w:val="center"/>
      </w:pPr>
      <w:bookmarkStart w:id="0" w:name="P99"/>
      <w:bookmarkEnd w:id="0"/>
      <w:r>
        <w:t>МЕТОДИКА</w:t>
      </w:r>
    </w:p>
    <w:p w:rsidR="00400DD4" w:rsidRDefault="00400DD4">
      <w:pPr>
        <w:pStyle w:val="ConsPlusTitle"/>
        <w:jc w:val="center"/>
      </w:pPr>
      <w:r>
        <w:t>ОПРЕДЕЛЕНИЯ РАЗМЕРА СУБВЕНЦИЙ</w:t>
      </w:r>
    </w:p>
    <w:p w:rsidR="00400DD4" w:rsidRDefault="00400DD4">
      <w:pPr>
        <w:pStyle w:val="ConsPlusTitle"/>
        <w:jc w:val="center"/>
      </w:pPr>
      <w:r>
        <w:t>НА ОСУЩЕСТВЛЕНИЕ ОТДЕЛЬНЫХ ГОСУДАРСТВЕННЫХ ПОЛНОМОЧИЙ</w:t>
      </w:r>
    </w:p>
    <w:p w:rsidR="00400DD4" w:rsidRDefault="00400DD4">
      <w:pPr>
        <w:pStyle w:val="ConsPlusTitle"/>
        <w:jc w:val="center"/>
      </w:pPr>
      <w:r>
        <w:t>ОРГАНАМИ МЕСТНОГО САМОУПРАВЛЕНИЯ МУНИЦИПАЛЬНЫХ ОБРАЗОВАНИЙ</w:t>
      </w:r>
    </w:p>
    <w:p w:rsidR="00400DD4" w:rsidRDefault="00400DD4">
      <w:pPr>
        <w:pStyle w:val="ConsPlusTitle"/>
        <w:jc w:val="center"/>
      </w:pPr>
      <w:r>
        <w:t>КРАСНОДАРСКОГО КРАЯ ПО ОРГАНИЗАЦИИ И ОСУЩЕСТВЛЕНИЮ</w:t>
      </w:r>
    </w:p>
    <w:p w:rsidR="00400DD4" w:rsidRDefault="00400DD4">
      <w:pPr>
        <w:pStyle w:val="ConsPlusTitle"/>
        <w:jc w:val="center"/>
      </w:pPr>
      <w:r>
        <w:t>ДЕЯТЕЛЬНОСТИ ПО ОПЕКЕ И ПОПЕЧИТЕЛЬСТВУ В</w:t>
      </w:r>
    </w:p>
    <w:p w:rsidR="00400DD4" w:rsidRDefault="00400DD4">
      <w:pPr>
        <w:pStyle w:val="ConsPlusTitle"/>
        <w:jc w:val="center"/>
      </w:pPr>
      <w:r>
        <w:t>ОТНОШЕНИИ НЕСОВЕРШЕННОЛЕТНИХ</w:t>
      </w:r>
    </w:p>
    <w:p w:rsidR="00400DD4" w:rsidRDefault="00400D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0DD4">
        <w:trPr>
          <w:jc w:val="center"/>
        </w:trPr>
        <w:tc>
          <w:tcPr>
            <w:tcW w:w="9294" w:type="dxa"/>
            <w:tcBorders>
              <w:top w:val="nil"/>
              <w:left w:val="single" w:sz="24" w:space="0" w:color="CED3F1"/>
              <w:bottom w:val="nil"/>
              <w:right w:val="single" w:sz="24" w:space="0" w:color="F4F3F8"/>
            </w:tcBorders>
            <w:shd w:val="clear" w:color="auto" w:fill="F4F3F8"/>
          </w:tcPr>
          <w:p w:rsidR="00400DD4" w:rsidRDefault="00400DD4">
            <w:pPr>
              <w:pStyle w:val="ConsPlusNormal"/>
              <w:jc w:val="center"/>
            </w:pPr>
            <w:r>
              <w:rPr>
                <w:color w:val="392C69"/>
              </w:rPr>
              <w:t>Список изменяющих документов</w:t>
            </w:r>
          </w:p>
          <w:p w:rsidR="00400DD4" w:rsidRDefault="00400DD4">
            <w:pPr>
              <w:pStyle w:val="ConsPlusNormal"/>
              <w:jc w:val="center"/>
            </w:pPr>
            <w:r>
              <w:rPr>
                <w:color w:val="392C69"/>
              </w:rPr>
              <w:t>(в ред. Законов Краснодарского края</w:t>
            </w:r>
          </w:p>
          <w:p w:rsidR="00400DD4" w:rsidRDefault="00400DD4">
            <w:pPr>
              <w:pStyle w:val="ConsPlusNormal"/>
              <w:jc w:val="center"/>
            </w:pPr>
            <w:r>
              <w:rPr>
                <w:color w:val="392C69"/>
              </w:rPr>
              <w:t xml:space="preserve">от 03.10.2008 </w:t>
            </w:r>
            <w:hyperlink r:id="rId18" w:history="1">
              <w:r>
                <w:rPr>
                  <w:color w:val="0000FF"/>
                </w:rPr>
                <w:t>N 1567-КЗ</w:t>
              </w:r>
            </w:hyperlink>
            <w:r>
              <w:rPr>
                <w:color w:val="392C69"/>
              </w:rPr>
              <w:t xml:space="preserve">, от 05.04.2010 </w:t>
            </w:r>
            <w:hyperlink r:id="rId19" w:history="1">
              <w:r>
                <w:rPr>
                  <w:color w:val="0000FF"/>
                </w:rPr>
                <w:t>N 1940-КЗ</w:t>
              </w:r>
            </w:hyperlink>
            <w:r>
              <w:rPr>
                <w:color w:val="392C69"/>
              </w:rPr>
              <w:t xml:space="preserve">, от 29.05.2014 </w:t>
            </w:r>
            <w:hyperlink r:id="rId20" w:history="1">
              <w:r>
                <w:rPr>
                  <w:color w:val="0000FF"/>
                </w:rPr>
                <w:t>N 2962-КЗ</w:t>
              </w:r>
            </w:hyperlink>
            <w:r>
              <w:rPr>
                <w:color w:val="392C69"/>
              </w:rPr>
              <w:t>,</w:t>
            </w:r>
          </w:p>
          <w:p w:rsidR="00400DD4" w:rsidRDefault="00400DD4">
            <w:pPr>
              <w:pStyle w:val="ConsPlusNormal"/>
              <w:jc w:val="center"/>
            </w:pPr>
            <w:r>
              <w:rPr>
                <w:color w:val="392C69"/>
              </w:rPr>
              <w:t xml:space="preserve">от 28.12.2015 </w:t>
            </w:r>
            <w:hyperlink r:id="rId21" w:history="1">
              <w:r>
                <w:rPr>
                  <w:color w:val="0000FF"/>
                </w:rPr>
                <w:t>N 3313-КЗ</w:t>
              </w:r>
            </w:hyperlink>
            <w:r>
              <w:rPr>
                <w:color w:val="392C69"/>
              </w:rPr>
              <w:t xml:space="preserve">, от 08.12.2016 </w:t>
            </w:r>
            <w:hyperlink r:id="rId22" w:history="1">
              <w:r>
                <w:rPr>
                  <w:color w:val="0000FF"/>
                </w:rPr>
                <w:t>N 3512-КЗ</w:t>
              </w:r>
            </w:hyperlink>
            <w:r>
              <w:rPr>
                <w:color w:val="392C69"/>
              </w:rPr>
              <w:t xml:space="preserve">, от 05.07.2019 </w:t>
            </w:r>
            <w:hyperlink r:id="rId23" w:history="1">
              <w:r>
                <w:rPr>
                  <w:color w:val="0000FF"/>
                </w:rPr>
                <w:t>N 4069-КЗ</w:t>
              </w:r>
            </w:hyperlink>
            <w:r>
              <w:rPr>
                <w:color w:val="392C69"/>
              </w:rPr>
              <w:t>)</w:t>
            </w:r>
          </w:p>
        </w:tc>
      </w:tr>
    </w:tbl>
    <w:p w:rsidR="00400DD4" w:rsidRDefault="00400DD4">
      <w:pPr>
        <w:pStyle w:val="ConsPlusNormal"/>
        <w:jc w:val="both"/>
      </w:pPr>
    </w:p>
    <w:p w:rsidR="00400DD4" w:rsidRDefault="00400DD4">
      <w:pPr>
        <w:pStyle w:val="ConsPlusNormal"/>
        <w:ind w:firstLine="540"/>
        <w:jc w:val="both"/>
      </w:pPr>
      <w:r>
        <w:t xml:space="preserve">Методика определения размера субвенций на осуществление отдельных государственных полномочий органами местного самоуправления муниципальных образований Краснодарского края по организации и осуществлению деятельности по опеке и попечительству содержит метод </w:t>
      </w:r>
      <w:r>
        <w:lastRenderedPageBreak/>
        <w:t>расчета расходов на обеспечение передаваемых полномочий.</w:t>
      </w:r>
    </w:p>
    <w:p w:rsidR="00400DD4" w:rsidRDefault="00400DD4">
      <w:pPr>
        <w:pStyle w:val="ConsPlusNormal"/>
        <w:spacing w:before="220"/>
        <w:ind w:firstLine="540"/>
        <w:jc w:val="both"/>
      </w:pPr>
      <w:r>
        <w:t>1. Общий объем субвенций, предоставляемых бюджетам муниципальных образований из краевого бюджета, рассчитывается по формуле:</w:t>
      </w:r>
    </w:p>
    <w:p w:rsidR="00400DD4" w:rsidRDefault="00400DD4">
      <w:pPr>
        <w:pStyle w:val="ConsPlusNormal"/>
        <w:jc w:val="both"/>
      </w:pPr>
    </w:p>
    <w:p w:rsidR="00400DD4" w:rsidRDefault="00400DD4">
      <w:pPr>
        <w:pStyle w:val="ConsPlusNormal"/>
        <w:jc w:val="center"/>
      </w:pPr>
      <w:r>
        <w:t>Суб = Н x Чр,</w:t>
      </w:r>
    </w:p>
    <w:p w:rsidR="00400DD4" w:rsidRDefault="00400DD4">
      <w:pPr>
        <w:pStyle w:val="ConsPlusNormal"/>
        <w:jc w:val="both"/>
      </w:pPr>
    </w:p>
    <w:p w:rsidR="00400DD4" w:rsidRDefault="00400DD4">
      <w:pPr>
        <w:pStyle w:val="ConsPlusNormal"/>
        <w:ind w:firstLine="540"/>
        <w:jc w:val="both"/>
      </w:pPr>
      <w:r>
        <w:t>где:</w:t>
      </w:r>
    </w:p>
    <w:p w:rsidR="00400DD4" w:rsidRDefault="00400DD4">
      <w:pPr>
        <w:pStyle w:val="ConsPlusNormal"/>
        <w:spacing w:before="220"/>
        <w:ind w:firstLine="540"/>
        <w:jc w:val="both"/>
      </w:pPr>
      <w:r>
        <w:t>Н - норматив текущих расходов в год на одного муниципального служащего, осуществляющего деятельность по опеке и попечительству;</w:t>
      </w:r>
    </w:p>
    <w:p w:rsidR="00400DD4" w:rsidRDefault="00400DD4">
      <w:pPr>
        <w:pStyle w:val="ConsPlusNormal"/>
        <w:spacing w:before="220"/>
        <w:ind w:firstLine="540"/>
        <w:jc w:val="both"/>
      </w:pPr>
      <w:r>
        <w:t>Чр - численность указанных муниципальных служащих.</w:t>
      </w:r>
    </w:p>
    <w:p w:rsidR="00400DD4" w:rsidRDefault="00400DD4">
      <w:pPr>
        <w:pStyle w:val="ConsPlusNormal"/>
        <w:jc w:val="both"/>
      </w:pPr>
    </w:p>
    <w:p w:rsidR="00400DD4" w:rsidRDefault="00400DD4">
      <w:pPr>
        <w:pStyle w:val="ConsPlusNormal"/>
        <w:ind w:firstLine="540"/>
        <w:jc w:val="both"/>
      </w:pPr>
      <w:r>
        <w:t>2. Норматив текущих расходов в год на одного муниципального служащего рассчитывается по следующей формуле:</w:t>
      </w:r>
    </w:p>
    <w:p w:rsidR="00400DD4" w:rsidRDefault="00400DD4">
      <w:pPr>
        <w:pStyle w:val="ConsPlusNormal"/>
        <w:jc w:val="both"/>
      </w:pPr>
    </w:p>
    <w:p w:rsidR="00400DD4" w:rsidRDefault="00400DD4">
      <w:pPr>
        <w:pStyle w:val="ConsPlusNormal"/>
        <w:jc w:val="center"/>
      </w:pPr>
      <w:r>
        <w:t>Н = Нот + Нтр,</w:t>
      </w:r>
    </w:p>
    <w:p w:rsidR="00400DD4" w:rsidRDefault="00400DD4">
      <w:pPr>
        <w:pStyle w:val="ConsPlusNormal"/>
        <w:jc w:val="both"/>
      </w:pPr>
    </w:p>
    <w:p w:rsidR="00400DD4" w:rsidRDefault="00400DD4">
      <w:pPr>
        <w:pStyle w:val="ConsPlusNormal"/>
        <w:ind w:firstLine="540"/>
        <w:jc w:val="both"/>
      </w:pPr>
      <w:r>
        <w:t>где:</w:t>
      </w:r>
    </w:p>
    <w:p w:rsidR="00400DD4" w:rsidRDefault="00400DD4">
      <w:pPr>
        <w:pStyle w:val="ConsPlusNormal"/>
        <w:spacing w:before="220"/>
        <w:ind w:firstLine="540"/>
        <w:jc w:val="both"/>
      </w:pPr>
      <w:r>
        <w:t>Нот - норматив расходов на оплату труда с начислениями на выплаты по оплате труда;</w:t>
      </w:r>
    </w:p>
    <w:p w:rsidR="00400DD4" w:rsidRDefault="00400DD4">
      <w:pPr>
        <w:pStyle w:val="ConsPlusNormal"/>
        <w:jc w:val="both"/>
      </w:pPr>
      <w:r>
        <w:t xml:space="preserve">(в ред. </w:t>
      </w:r>
      <w:hyperlink r:id="rId24" w:history="1">
        <w:r>
          <w:rPr>
            <w:color w:val="0000FF"/>
          </w:rPr>
          <w:t>Закона</w:t>
        </w:r>
      </w:hyperlink>
      <w:r>
        <w:t xml:space="preserve"> Краснодарского края от 05.04.2010 N 1940-КЗ)</w:t>
      </w:r>
    </w:p>
    <w:p w:rsidR="00400DD4" w:rsidRDefault="00400DD4">
      <w:pPr>
        <w:pStyle w:val="ConsPlusNormal"/>
        <w:spacing w:before="220"/>
        <w:ind w:firstLine="540"/>
        <w:jc w:val="both"/>
      </w:pPr>
      <w:r>
        <w:t>Нтр - норматив расходов на обеспечение деятельности структурного подразделения (в том числе на приобретение компьютерной техники и оргтехники, имущества (за исключением недвижимого), канцелярских товаров, горюче-смазочных материалов, услуг, почтовые расходы и другие текущие расходы).</w:t>
      </w:r>
    </w:p>
    <w:p w:rsidR="00400DD4" w:rsidRDefault="00400DD4">
      <w:pPr>
        <w:pStyle w:val="ConsPlusNormal"/>
        <w:spacing w:before="220"/>
        <w:ind w:firstLine="540"/>
        <w:jc w:val="both"/>
      </w:pPr>
      <w:r>
        <w:t xml:space="preserve">3. Норматив расходов на оплату труда рассчитывается исходя из должностного оклада, ежемесячных и иных дополнительных выплат в соответствии с </w:t>
      </w:r>
      <w:hyperlink r:id="rId25" w:history="1">
        <w:r>
          <w:rPr>
            <w:color w:val="0000FF"/>
          </w:rPr>
          <w:t>Законом</w:t>
        </w:r>
      </w:hyperlink>
      <w:r>
        <w:t xml:space="preserve"> Краснодарского края от 8 июня 2007 года N 1244-КЗ "О муниципальной службе в Краснодарском крае", включая начисления на выплаты по оплате труда. Размер указанного в настоящем пункте норматива устанавливается высшим исполнительным органом государственной власти Краснодарского края.</w:t>
      </w:r>
    </w:p>
    <w:p w:rsidR="00400DD4" w:rsidRDefault="00400DD4">
      <w:pPr>
        <w:pStyle w:val="ConsPlusNormal"/>
        <w:jc w:val="both"/>
      </w:pPr>
      <w:r>
        <w:t xml:space="preserve">(п. 3 в ред. </w:t>
      </w:r>
      <w:hyperlink r:id="rId26" w:history="1">
        <w:r>
          <w:rPr>
            <w:color w:val="0000FF"/>
          </w:rPr>
          <w:t>Закона</w:t>
        </w:r>
      </w:hyperlink>
      <w:r>
        <w:t xml:space="preserve"> Краснодарского края от 05.04.2010 N 1940-КЗ)</w:t>
      </w:r>
    </w:p>
    <w:p w:rsidR="00400DD4" w:rsidRDefault="00400DD4">
      <w:pPr>
        <w:pStyle w:val="ConsPlusNormal"/>
        <w:spacing w:before="220"/>
        <w:ind w:firstLine="540"/>
        <w:jc w:val="both"/>
      </w:pPr>
      <w:r>
        <w:t>4. Размер норматива расходов на приобретение компьютерной техники и оргтехники, имущества (за исключением недвижимого), канцелярских товаров, горюче-смазочных материалов, услуг, почтовые расходы и другие текущие расходы (за исключением оплаты труда и начислений на выплаты по оплате труда) устанавливается высшим исполнительным органом государственной власти Краснодарского края.</w:t>
      </w:r>
    </w:p>
    <w:p w:rsidR="00400DD4" w:rsidRDefault="00400DD4">
      <w:pPr>
        <w:pStyle w:val="ConsPlusNormal"/>
        <w:jc w:val="both"/>
      </w:pPr>
      <w:r>
        <w:t xml:space="preserve">(п. 4 в ред. </w:t>
      </w:r>
      <w:hyperlink r:id="rId27" w:history="1">
        <w:r>
          <w:rPr>
            <w:color w:val="0000FF"/>
          </w:rPr>
          <w:t>Закона</w:t>
        </w:r>
      </w:hyperlink>
      <w:r>
        <w:t xml:space="preserve"> Краснодарского края от 08.12.2016 N 3512-КЗ)</w:t>
      </w:r>
    </w:p>
    <w:p w:rsidR="00400DD4" w:rsidRDefault="00400DD4">
      <w:pPr>
        <w:pStyle w:val="ConsPlusNormal"/>
        <w:spacing w:before="220"/>
        <w:ind w:firstLine="540"/>
        <w:jc w:val="both"/>
      </w:pPr>
      <w:r>
        <w:t>5. Численность муниципальных служащих, осуществляющих деятельность по опеке и попечительству, определяется ежегодно при формировании краевого бюджета на очередной финансовый год из расчета одна штатная единица на:</w:t>
      </w:r>
    </w:p>
    <w:p w:rsidR="00400DD4" w:rsidRDefault="00400DD4">
      <w:pPr>
        <w:pStyle w:val="ConsPlusNormal"/>
        <w:spacing w:before="220"/>
        <w:ind w:firstLine="540"/>
        <w:jc w:val="both"/>
      </w:pPr>
      <w:r>
        <w:t>2,4 тысячи детского населения в муниципальном районе (городском округе) с численностью детского населения до 150 тысяч;</w:t>
      </w:r>
    </w:p>
    <w:p w:rsidR="00400DD4" w:rsidRDefault="00400DD4">
      <w:pPr>
        <w:pStyle w:val="ConsPlusNormal"/>
        <w:jc w:val="both"/>
      </w:pPr>
      <w:r>
        <w:t xml:space="preserve">(в ред. </w:t>
      </w:r>
      <w:hyperlink r:id="rId28" w:history="1">
        <w:r>
          <w:rPr>
            <w:color w:val="0000FF"/>
          </w:rPr>
          <w:t>Закона</w:t>
        </w:r>
      </w:hyperlink>
      <w:r>
        <w:t xml:space="preserve"> Краснодарского края от 05.07.2019 N 4069-КЗ)</w:t>
      </w:r>
    </w:p>
    <w:p w:rsidR="00400DD4" w:rsidRDefault="00400DD4">
      <w:pPr>
        <w:pStyle w:val="ConsPlusNormal"/>
        <w:spacing w:before="220"/>
        <w:ind w:firstLine="540"/>
        <w:jc w:val="both"/>
      </w:pPr>
      <w:r>
        <w:t>3 тысячи детского населения в муниципальном районе (городском округе) с численностью детского населения свыше 150 тысяч.</w:t>
      </w:r>
    </w:p>
    <w:p w:rsidR="00400DD4" w:rsidRDefault="00400DD4">
      <w:pPr>
        <w:pStyle w:val="ConsPlusNormal"/>
        <w:jc w:val="both"/>
      </w:pPr>
      <w:r>
        <w:t xml:space="preserve">(в ред. </w:t>
      </w:r>
      <w:hyperlink r:id="rId29" w:history="1">
        <w:r>
          <w:rPr>
            <w:color w:val="0000FF"/>
          </w:rPr>
          <w:t>Закона</w:t>
        </w:r>
      </w:hyperlink>
      <w:r>
        <w:t xml:space="preserve"> Краснодарского края от 05.07.2019 N 4069-КЗ)</w:t>
      </w:r>
    </w:p>
    <w:p w:rsidR="00400DD4" w:rsidRDefault="00400DD4">
      <w:pPr>
        <w:pStyle w:val="ConsPlusNormal"/>
        <w:spacing w:before="220"/>
        <w:ind w:firstLine="540"/>
        <w:jc w:val="both"/>
      </w:pPr>
      <w:r>
        <w:t xml:space="preserve">При расчете численности муниципальных служащих, осуществляющих деятельность по опеке </w:t>
      </w:r>
      <w:r>
        <w:lastRenderedPageBreak/>
        <w:t>и попечительству, применяются правила математического округления дробного значения до целых единиц.</w:t>
      </w:r>
    </w:p>
    <w:p w:rsidR="00400DD4" w:rsidRDefault="00400DD4">
      <w:pPr>
        <w:pStyle w:val="ConsPlusNormal"/>
        <w:spacing w:before="220"/>
        <w:ind w:firstLine="540"/>
        <w:jc w:val="both"/>
      </w:pPr>
      <w:r>
        <w:t>Численность детского населения определяется на основании информации учреждений здравоохранения Краснодарского края или иных учреждений (организаций), обладающих указанными сведениями по каждому муниципальному образованию Краснодарского края, исходя из фактически находящихся на территории соответствующего муниципального образования детей, по состоянию на 1 января текущего года.</w:t>
      </w:r>
    </w:p>
    <w:p w:rsidR="00400DD4" w:rsidRDefault="00400DD4">
      <w:pPr>
        <w:pStyle w:val="ConsPlusNormal"/>
        <w:spacing w:before="220"/>
        <w:ind w:firstLine="540"/>
        <w:jc w:val="both"/>
      </w:pPr>
      <w:r>
        <w:t>Органы местного самоуправления муниципальных образований Краснодарского края ежегодно до 1 апреля текущего года представляют в уполномоченный орган исполнительной власти Краснодарского края в области опеки, попечительства и семейной политики информацию о численности детского населения.</w:t>
      </w:r>
    </w:p>
    <w:p w:rsidR="00400DD4" w:rsidRDefault="00400DD4">
      <w:pPr>
        <w:pStyle w:val="ConsPlusNormal"/>
        <w:jc w:val="both"/>
      </w:pPr>
      <w:r>
        <w:t xml:space="preserve">(п. 5 в ред. </w:t>
      </w:r>
      <w:hyperlink r:id="rId30" w:history="1">
        <w:r>
          <w:rPr>
            <w:color w:val="0000FF"/>
          </w:rPr>
          <w:t>Закона</w:t>
        </w:r>
      </w:hyperlink>
      <w:r>
        <w:t xml:space="preserve"> Краснодарского края от 28.12.2015 N 3313-КЗ)</w:t>
      </w:r>
    </w:p>
    <w:p w:rsidR="00400DD4" w:rsidRDefault="00400DD4">
      <w:pPr>
        <w:pStyle w:val="ConsPlusNormal"/>
        <w:jc w:val="both"/>
      </w:pPr>
    </w:p>
    <w:p w:rsidR="00400DD4" w:rsidRDefault="00400DD4">
      <w:pPr>
        <w:pStyle w:val="ConsPlusNormal"/>
        <w:jc w:val="both"/>
      </w:pPr>
    </w:p>
    <w:p w:rsidR="00400DD4" w:rsidRDefault="00400DD4">
      <w:pPr>
        <w:pStyle w:val="ConsPlusNormal"/>
        <w:pBdr>
          <w:top w:val="single" w:sz="6" w:space="0" w:color="auto"/>
        </w:pBdr>
        <w:spacing w:before="100" w:after="100"/>
        <w:jc w:val="both"/>
        <w:rPr>
          <w:sz w:val="2"/>
          <w:szCs w:val="2"/>
        </w:rPr>
      </w:pPr>
    </w:p>
    <w:p w:rsidR="00E05855" w:rsidRDefault="00E05855">
      <w:bookmarkStart w:id="1" w:name="_GoBack"/>
      <w:bookmarkEnd w:id="1"/>
    </w:p>
    <w:sectPr w:rsidR="00E05855" w:rsidSect="009C6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D4"/>
    <w:rsid w:val="00400DD4"/>
    <w:rsid w:val="00E05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45C8F-A614-4FBD-8E38-670D8811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0D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0D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0DD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C80955539B4B33302EA72B977F70C06A9805E9062A3E0F29E50D2D4872822591B01646CC7BEB8306788B5C752901786CA124AAF3157338DA87587E3269K" TargetMode="External"/><Relationship Id="rId13" Type="http://schemas.openxmlformats.org/officeDocument/2006/relationships/hyperlink" Target="consultantplus://offline/ref=BCC80955539B4B33302EA72B977F70C06A9805E906293B0A2DE80D2D4872822591B01646CC7BEB8306788B5C752901786CA124AAF3157338DA87587E3269K" TargetMode="External"/><Relationship Id="rId18" Type="http://schemas.openxmlformats.org/officeDocument/2006/relationships/hyperlink" Target="consultantplus://offline/ref=BCC80955539B4B33302EA72B977F70C06A9805E9042E390A29EB5027402B8E2796BF4951CB32E78206788A5E7676046D7DF92BADE80A7024C6855A376CK" TargetMode="External"/><Relationship Id="rId26" Type="http://schemas.openxmlformats.org/officeDocument/2006/relationships/hyperlink" Target="consultantplus://offline/ref=BCC80955539B4B33302EA72B977F70C06A9805E9032F39052DEB5027402B8E2796BF4951CB32E78206788B557676046D7DF92BADE80A7024C6855A376CK" TargetMode="External"/><Relationship Id="rId3" Type="http://schemas.openxmlformats.org/officeDocument/2006/relationships/webSettings" Target="webSettings.xml"/><Relationship Id="rId21" Type="http://schemas.openxmlformats.org/officeDocument/2006/relationships/hyperlink" Target="consultantplus://offline/ref=BCC80955539B4B33302EA72B977F70C06A9805E9062C3F0420E20D2D4872822591B01646CC7BEB8306788B5C752901786CA124AAF3157338DA87587E3269K" TargetMode="External"/><Relationship Id="rId7" Type="http://schemas.openxmlformats.org/officeDocument/2006/relationships/hyperlink" Target="consultantplus://offline/ref=BCC80955539B4B33302EA72B977F70C06A9805E906293B0A2DE80D2D4872822591B01646CC7BEB8306788B5C752901786CA124AAF3157338DA87587E3269K" TargetMode="External"/><Relationship Id="rId12" Type="http://schemas.openxmlformats.org/officeDocument/2006/relationships/hyperlink" Target="consultantplus://offline/ref=BCC80955539B4B33302EB92681132FCA6E955CE70720365A75B40B7A17228470D1F010138F3FE4830173DF0D3977582B2DEA28AAE80972383C64K" TargetMode="External"/><Relationship Id="rId17" Type="http://schemas.openxmlformats.org/officeDocument/2006/relationships/hyperlink" Target="consultantplus://offline/ref=BCC80955539B4B33302EB92681132FCA6E945BE60721365A75B40B7A17228470C3F0481F8D3AF8830466895C7F3262K" TargetMode="External"/><Relationship Id="rId25" Type="http://schemas.openxmlformats.org/officeDocument/2006/relationships/hyperlink" Target="consultantplus://offline/ref=BCC80955539B4B33302EA72B977F70C06A9805E906213A092BE80D2D4872822591B01646DE7BB38F047D955D7F3C57292A3F64K" TargetMode="External"/><Relationship Id="rId2" Type="http://schemas.openxmlformats.org/officeDocument/2006/relationships/settings" Target="settings.xml"/><Relationship Id="rId16" Type="http://schemas.openxmlformats.org/officeDocument/2006/relationships/hyperlink" Target="consultantplus://offline/ref=BCC80955539B4B33302EA72B977F70C06A9805E9042E390A29EB5027402B8E2796BF4951CB32E78206788B557676046D7DF92BADE80A7024C6855A376CK" TargetMode="External"/><Relationship Id="rId20" Type="http://schemas.openxmlformats.org/officeDocument/2006/relationships/hyperlink" Target="consultantplus://offline/ref=BCC80955539B4B33302EA72B977F70C06A9805E9062A3E0F29E50D2D4872822591B01646CC7BEB8306788B5C752901786CA124AAF3157338DA87587E3269K" TargetMode="External"/><Relationship Id="rId29" Type="http://schemas.openxmlformats.org/officeDocument/2006/relationships/hyperlink" Target="consultantplus://offline/ref=BCC80955539B4B33302EA72B977F70C06A9805E906203D0D2FE50D2D4872822591B01646CC7BEB8306788B5C752901786CA124AAF3157338DA87587E3269K" TargetMode="External"/><Relationship Id="rId1" Type="http://schemas.openxmlformats.org/officeDocument/2006/relationships/styles" Target="styles.xml"/><Relationship Id="rId6" Type="http://schemas.openxmlformats.org/officeDocument/2006/relationships/hyperlink" Target="consultantplus://offline/ref=BCC80955539B4B33302EA72B977F70C06A9805E9032F39052DEB5027402B8E2796BF4951CB32E78206788B5B7676046D7DF92BADE80A7024C6855A376CK" TargetMode="External"/><Relationship Id="rId11" Type="http://schemas.openxmlformats.org/officeDocument/2006/relationships/hyperlink" Target="consultantplus://offline/ref=BCC80955539B4B33302EA72B977F70C06A9805E906203D0D2FE50D2D4872822591B01646CC7BEB8306788B5C752901786CA124AAF3157338DA87587E3269K" TargetMode="External"/><Relationship Id="rId24" Type="http://schemas.openxmlformats.org/officeDocument/2006/relationships/hyperlink" Target="consultantplus://offline/ref=BCC80955539B4B33302EA72B977F70C06A9805E9032F39052DEB5027402B8E2796BF4951CB32E78206788B547676046D7DF92BADE80A7024C6855A376CK" TargetMode="External"/><Relationship Id="rId32" Type="http://schemas.openxmlformats.org/officeDocument/2006/relationships/theme" Target="theme/theme1.xml"/><Relationship Id="rId5" Type="http://schemas.openxmlformats.org/officeDocument/2006/relationships/hyperlink" Target="consultantplus://offline/ref=BCC80955539B4B33302EA72B977F70C06A9805E9042E390A29EB5027402B8E2796BF4951CB32E78206788B5B7676046D7DF92BADE80A7024C6855A376CK" TargetMode="External"/><Relationship Id="rId15" Type="http://schemas.openxmlformats.org/officeDocument/2006/relationships/hyperlink" Target="consultantplus://offline/ref=BCC80955539B4B33302EA72B977F70C06A9805E9042E390A29EB5027402B8E2796BF4951CB32E78206788B557676046D7DF92BADE80A7024C6855A376CK" TargetMode="External"/><Relationship Id="rId23" Type="http://schemas.openxmlformats.org/officeDocument/2006/relationships/hyperlink" Target="consultantplus://offline/ref=BCC80955539B4B33302EA72B977F70C06A9805E906203D0D2FE50D2D4872822591B01646CC7BEB8306788B5C752901786CA124AAF3157338DA87587E3269K" TargetMode="External"/><Relationship Id="rId28" Type="http://schemas.openxmlformats.org/officeDocument/2006/relationships/hyperlink" Target="consultantplus://offline/ref=BCC80955539B4B33302EA72B977F70C06A9805E906203D0D2FE50D2D4872822591B01646CC7BEB8306788B5C752901786CA124AAF3157338DA87587E3269K" TargetMode="External"/><Relationship Id="rId10" Type="http://schemas.openxmlformats.org/officeDocument/2006/relationships/hyperlink" Target="consultantplus://offline/ref=BCC80955539B4B33302EA72B977F70C06A9805E9062D350921E50D2D4872822591B01646CC7BEB8306788B5C752901786CA124AAF3157338DA87587E3269K" TargetMode="External"/><Relationship Id="rId19" Type="http://schemas.openxmlformats.org/officeDocument/2006/relationships/hyperlink" Target="consultantplus://offline/ref=BCC80955539B4B33302EA72B977F70C06A9805E9032F39052DEB5027402B8E2796BF4951CB32E78206788B5B7676046D7DF92BADE80A7024C6855A376CK"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BCC80955539B4B33302EA72B977F70C06A9805E9062C3F0420E20D2D4872822591B01646CC7BEB8306788B5C752901786CA124AAF3157338DA87587E3269K" TargetMode="External"/><Relationship Id="rId14" Type="http://schemas.openxmlformats.org/officeDocument/2006/relationships/hyperlink" Target="consultantplus://offline/ref=BCC80955539B4B33302EA72B977F70C06A9805E9042E390A29EB5027402B8E2796BF4951CB32E78206788B547676046D7DF92BADE80A7024C6855A376CK" TargetMode="External"/><Relationship Id="rId22" Type="http://schemas.openxmlformats.org/officeDocument/2006/relationships/hyperlink" Target="consultantplus://offline/ref=BCC80955539B4B33302EA72B977F70C06A9805E9062D350921E50D2D4872822591B01646CC7BEB8306788B5C752901786CA124AAF3157338DA87587E3269K" TargetMode="External"/><Relationship Id="rId27" Type="http://schemas.openxmlformats.org/officeDocument/2006/relationships/hyperlink" Target="consultantplus://offline/ref=BCC80955539B4B33302EA72B977F70C06A9805E9062D350921E50D2D4872822591B01646CC7BEB8306788B5C752901786CA124AAF3157338DA87587E3269K" TargetMode="External"/><Relationship Id="rId30" Type="http://schemas.openxmlformats.org/officeDocument/2006/relationships/hyperlink" Target="consultantplus://offline/ref=BCC80955539B4B33302EA72B977F70C06A9805E9062C3F0420E20D2D4872822591B01646CC7BEB8306788B5C752901786CA124AAF3157338DA87587E326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2597</Words>
  <Characters>14806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2020-12-25T10:58:00Z</dcterms:created>
  <dcterms:modified xsi:type="dcterms:W3CDTF">2020-12-25T11:00:00Z</dcterms:modified>
</cp:coreProperties>
</file>