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1D" w:rsidRDefault="00791F1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1F1D" w:rsidRDefault="00791F1D">
      <w:pPr>
        <w:pStyle w:val="ConsPlusNormal"/>
        <w:jc w:val="both"/>
        <w:outlineLvl w:val="0"/>
      </w:pPr>
    </w:p>
    <w:p w:rsidR="00791F1D" w:rsidRDefault="00791F1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91F1D" w:rsidRDefault="00791F1D">
      <w:pPr>
        <w:pStyle w:val="ConsPlusTitle"/>
        <w:jc w:val="center"/>
      </w:pPr>
    </w:p>
    <w:p w:rsidR="00791F1D" w:rsidRDefault="00791F1D">
      <w:pPr>
        <w:pStyle w:val="ConsPlusTitle"/>
        <w:jc w:val="center"/>
      </w:pPr>
      <w:r>
        <w:t>ПИСЬМО</w:t>
      </w:r>
    </w:p>
    <w:p w:rsidR="00791F1D" w:rsidRDefault="00791F1D">
      <w:pPr>
        <w:pStyle w:val="ConsPlusTitle"/>
        <w:jc w:val="center"/>
      </w:pPr>
      <w:r>
        <w:t>от 21 августа 2013 г. N ВК-316/07</w:t>
      </w:r>
    </w:p>
    <w:p w:rsidR="00791F1D" w:rsidRDefault="00791F1D">
      <w:pPr>
        <w:pStyle w:val="ConsPlusTitle"/>
        <w:jc w:val="center"/>
      </w:pPr>
    </w:p>
    <w:p w:rsidR="00791F1D" w:rsidRDefault="00791F1D">
      <w:pPr>
        <w:pStyle w:val="ConsPlusTitle"/>
        <w:jc w:val="center"/>
      </w:pPr>
      <w:r>
        <w:t>ОБ ОРГАНИЗАЦИЯХ ДЛЯ ДЕТЕЙ-СИРОТ</w:t>
      </w:r>
    </w:p>
    <w:p w:rsidR="00791F1D" w:rsidRDefault="00791F1D">
      <w:pPr>
        <w:pStyle w:val="ConsPlusNormal"/>
        <w:ind w:firstLine="540"/>
        <w:jc w:val="both"/>
      </w:pPr>
    </w:p>
    <w:p w:rsidR="00791F1D" w:rsidRDefault="00791F1D">
      <w:pPr>
        <w:pStyle w:val="ConsPlusNormal"/>
        <w:ind w:firstLine="540"/>
        <w:jc w:val="both"/>
      </w:pPr>
      <w:r>
        <w:t xml:space="preserve">В связи с поступающими обращениями по вопросу осуществления деятельности образовательных организаций для детей-сирот и детей, оставшихся без попечения родителей (далее - организации для детей-сирот), с учетом вступления в силу с 1 сентября 2013 года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(далее - Федеральный закон об образовании) </w:t>
      </w:r>
      <w:proofErr w:type="spellStart"/>
      <w:r>
        <w:t>Минобрнауки</w:t>
      </w:r>
      <w:proofErr w:type="spellEnd"/>
      <w:r>
        <w:t xml:space="preserve"> России сообщает.</w:t>
      </w:r>
    </w:p>
    <w:p w:rsidR="00791F1D" w:rsidRDefault="00791F1D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155.1</w:t>
        </w:r>
      </w:hyperlink>
      <w:r>
        <w:t xml:space="preserve"> Семейного кодекса Российской Федерации к организациям для детей-сирот и детей, оставшихся без попечения родителей, относятся организации различной ведомственной принадлежности, в том числе образовательные и медицинские организации, а также организации, оказывающие социальные услуги.</w:t>
      </w:r>
    </w:p>
    <w:p w:rsidR="00791F1D" w:rsidRDefault="00791F1D">
      <w:pPr>
        <w:pStyle w:val="ConsPlusNormal"/>
        <w:spacing w:before="220"/>
        <w:ind w:firstLine="540"/>
        <w:jc w:val="both"/>
      </w:pPr>
      <w:r>
        <w:t xml:space="preserve">Перечень осуществляемых видов деятельности, оказываемых услуг указанными организациями, </w:t>
      </w:r>
      <w:hyperlink r:id="rId7" w:history="1">
        <w:r>
          <w:rPr>
            <w:color w:val="0000FF"/>
          </w:rPr>
          <w:t>порядок</w:t>
        </w:r>
      </w:hyperlink>
      <w:r>
        <w:t xml:space="preserve"> осуществления ими деятельности, основания принятия решений по устройству детей, оставшихся без попечения родителей, в зависимости от осуществляемых видов деятельности, оказываемых услуг организациями для детей-сирот и детей, оставшихся без попечения родителей, требования к условиям пребывания в указанных организациях определяются Правительством Российской Федерации.</w:t>
      </w:r>
    </w:p>
    <w:p w:rsidR="00791F1D" w:rsidRDefault="00791F1D">
      <w:pPr>
        <w:pStyle w:val="ConsPlusNormal"/>
        <w:spacing w:before="220"/>
        <w:ind w:firstLine="540"/>
        <w:jc w:val="both"/>
      </w:pPr>
      <w:r>
        <w:t>Исходя из действующих в настоящее время подзаконных актов к образовательным учреждениям для детей-сирот и детей, оставшихся без попечения родителей, относятся в том числе детские дома, детские дома-школы, школы-интернаты для детей-сирот и детей, оставшихся без попечения родителей, специальные (коррекционные) детские дома и школы-интернаты для детей-сирот и детей, оставшихся без попечения родителей, с ограниченными возможностями здоровья; к медицинским организациям - дома ребенка; к организациям, осуществляющим социальные услуги, - детские дома-интернаты для умственно отсталых детей, дома-интернаты для детей с физическими недостатками.</w:t>
      </w:r>
    </w:p>
    <w:p w:rsidR="00791F1D" w:rsidRDefault="00791F1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Статья 21</w:t>
        </w:r>
      </w:hyperlink>
      <w:r>
        <w:t xml:space="preserve"> Федерального закона об образовании устанавливает, что образовательная деятельность осуществляется образовательными организациями и в случаях, установленных Федеральным законом об образовании, организациями, осуществляющими обучение. В свою очередь, к организациям, осуществляющим обучение в соответствии со </w:t>
      </w:r>
      <w:hyperlink r:id="rId9" w:history="1">
        <w:r>
          <w:rPr>
            <w:color w:val="0000FF"/>
          </w:rPr>
          <w:t>статьей 31</w:t>
        </w:r>
      </w:hyperlink>
      <w:r>
        <w:t xml:space="preserve"> Федерального закона об образовании относятся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лица, осуществляющие образовательную деятельность. 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 При этом согласно </w:t>
      </w:r>
      <w:hyperlink r:id="rId10" w:history="1">
        <w:r>
          <w:rPr>
            <w:color w:val="0000FF"/>
          </w:rPr>
          <w:t>статье 21</w:t>
        </w:r>
      </w:hyperlink>
      <w:r>
        <w:t xml:space="preserve"> Федерального закона об образовании на организации, осуществляющие обучение, на их обучающихся, на педагогических работников, занятых в организациях, осуществляющих обучение,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791F1D" w:rsidRDefault="00791F1D">
      <w:pPr>
        <w:pStyle w:val="ConsPlusNormal"/>
        <w:spacing w:before="220"/>
        <w:ind w:firstLine="540"/>
        <w:jc w:val="both"/>
      </w:pPr>
      <w:r>
        <w:t xml:space="preserve">Необходимо также учитывать, что согласно </w:t>
      </w:r>
      <w:hyperlink r:id="rId11" w:history="1">
        <w:r>
          <w:rPr>
            <w:color w:val="0000FF"/>
          </w:rPr>
          <w:t>части 3 статьи 63</w:t>
        </w:r>
      </w:hyperlink>
      <w:r>
        <w:t xml:space="preserve"> Федерального закона об образовании лица, находящиеся в организациях для детей-сирот и детей, оставшихся без </w:t>
      </w:r>
      <w:r>
        <w:lastRenderedPageBreak/>
        <w:t>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только в случае если получение ими данного образования не может быть организовано в общеобразовательных организациях.</w:t>
      </w:r>
    </w:p>
    <w:p w:rsidR="00791F1D" w:rsidRDefault="00791F1D">
      <w:pPr>
        <w:pStyle w:val="ConsPlusNormal"/>
        <w:spacing w:before="220"/>
        <w:ind w:firstLine="540"/>
        <w:jc w:val="both"/>
      </w:pPr>
      <w:r>
        <w:t>В свою очередь, организация для детей-сирот будет относиться к образовательной организации, медицинской организации или организации, оказывающей социальные услуги, в зависимости от основного вида деятельности, осуществляемого организацией. Например, организация для детей-сирот будет относиться к образовательной организации в случае, если она будет осуществлять образовательную деятельность в качестве основного вида деятельности; к медицинской организации, если она будет осуществлять медицинскую деятельность в качестве основного вида; к организации, оказывающей социальные услуги, если она будет осуществлять социальные услуги в качестве основного вида деятельности (содержание, защита прав детей-сирот и детей, оставшихся без попечения родителей).</w:t>
      </w:r>
    </w:p>
    <w:p w:rsidR="00791F1D" w:rsidRDefault="00791F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91F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1F1D" w:rsidRDefault="00791F1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91F1D" w:rsidRDefault="00791F1D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изменениями, внесенными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30.12.2015 N 458-ФЗ в </w:t>
            </w:r>
            <w:hyperlink r:id="rId13" w:history="1">
              <w:r>
                <w:rPr>
                  <w:color w:val="0000FF"/>
                </w:rPr>
                <w:t>часть 5 статьи 108</w:t>
              </w:r>
            </w:hyperlink>
            <w:r>
              <w:rPr>
                <w:color w:val="392C69"/>
              </w:rPr>
              <w:t xml:space="preserve"> Федерального закона от 29.12.2012 N 273-ФЗ срок приведения наименований и уставов образовательных учреждений в соответствие с Федеральным законом "Об образовании в Российской Федерации" продлен до 1 июля 2016 года.</w:t>
            </w:r>
          </w:p>
        </w:tc>
      </w:tr>
    </w:tbl>
    <w:p w:rsidR="00791F1D" w:rsidRDefault="00791F1D">
      <w:pPr>
        <w:pStyle w:val="ConsPlusNormal"/>
        <w:spacing w:before="280"/>
        <w:ind w:firstLine="540"/>
        <w:jc w:val="both"/>
      </w:pPr>
      <w:r>
        <w:t xml:space="preserve">При этом в соответствии со </w:t>
      </w:r>
      <w:hyperlink r:id="rId14" w:history="1">
        <w:r>
          <w:rPr>
            <w:color w:val="0000FF"/>
          </w:rPr>
          <w:t>статьей 108</w:t>
        </w:r>
      </w:hyperlink>
      <w:r>
        <w:t xml:space="preserve"> Федерального закона об образовании организации для детей-сирот, являющиеся специальными (коррекционными) образовательными учреждениями для обучающихся, воспитанников с ограниченными возможностями здоровья, должны быть до 1 января 2016 года переименованы в общеобразовательные организации в силу закона. В остальных случаях в отношении каждой организации для детей-сирот, относящейся в настоящее время к образовательным организациям, учредитель должен принять решение индивидуально с учетом региональных особенностей, например, возможности организовать обучение контингента соответствующей организации в иных близлежащих образовательных организациях.</w:t>
      </w:r>
    </w:p>
    <w:p w:rsidR="00791F1D" w:rsidRDefault="00791F1D">
      <w:pPr>
        <w:pStyle w:val="ConsPlusNormal"/>
        <w:spacing w:before="220"/>
        <w:ind w:firstLine="540"/>
        <w:jc w:val="both"/>
      </w:pPr>
      <w:r>
        <w:t>Таким образом, органы исполнительной власти субъектов Российской Федерации до 1 января 2016 г. должны определить:</w:t>
      </w:r>
    </w:p>
    <w:p w:rsidR="00791F1D" w:rsidRDefault="00791F1D">
      <w:pPr>
        <w:pStyle w:val="ConsPlusNormal"/>
        <w:spacing w:before="220"/>
        <w:ind w:firstLine="540"/>
        <w:jc w:val="both"/>
      </w:pPr>
      <w:r>
        <w:t>основной вид деятельности организаций для детей-сирот;</w:t>
      </w:r>
    </w:p>
    <w:p w:rsidR="00791F1D" w:rsidRDefault="00791F1D">
      <w:pPr>
        <w:pStyle w:val="ConsPlusNormal"/>
        <w:spacing w:before="220"/>
        <w:ind w:firstLine="540"/>
        <w:jc w:val="both"/>
      </w:pPr>
      <w:r>
        <w:t>привести наименования и уставы организаций для детей-сирот, относящихся в настоящее время к образовательным организациям, в соответствие с Федеральным законом об образовании (</w:t>
      </w:r>
      <w:hyperlink r:id="rId15" w:history="1">
        <w:r>
          <w:rPr>
            <w:color w:val="0000FF"/>
          </w:rPr>
          <w:t>часть 5 статьи 108</w:t>
        </w:r>
      </w:hyperlink>
      <w:r>
        <w:t xml:space="preserve"> Федерального закона).</w:t>
      </w:r>
    </w:p>
    <w:p w:rsidR="00791F1D" w:rsidRDefault="00791F1D">
      <w:pPr>
        <w:pStyle w:val="ConsPlusNormal"/>
        <w:ind w:firstLine="540"/>
        <w:jc w:val="both"/>
      </w:pPr>
    </w:p>
    <w:p w:rsidR="00791F1D" w:rsidRDefault="00791F1D">
      <w:pPr>
        <w:pStyle w:val="ConsPlusNormal"/>
        <w:jc w:val="right"/>
      </w:pPr>
      <w:r>
        <w:t>В.Ш.КАГАНОВ</w:t>
      </w:r>
    </w:p>
    <w:p w:rsidR="00791F1D" w:rsidRDefault="00791F1D">
      <w:pPr>
        <w:pStyle w:val="ConsPlusNormal"/>
        <w:ind w:firstLine="540"/>
        <w:jc w:val="both"/>
      </w:pPr>
    </w:p>
    <w:p w:rsidR="00791F1D" w:rsidRDefault="00791F1D">
      <w:pPr>
        <w:pStyle w:val="ConsPlusNormal"/>
        <w:ind w:firstLine="540"/>
        <w:jc w:val="both"/>
      </w:pPr>
    </w:p>
    <w:p w:rsidR="00791F1D" w:rsidRDefault="00791F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0" w:name="_GoBack"/>
      <w:bookmarkEnd w:id="0"/>
    </w:p>
    <w:sectPr w:rsidR="00296101" w:rsidSect="0075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1D"/>
    <w:rsid w:val="00296101"/>
    <w:rsid w:val="0079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0434F-1305-418D-B4F5-6F316F0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9AC13BB1F5FAF2F872AB408BC5D7D3029CFD5FE68DB4DF25EF395308232EABC6AD522DAB2EFCCF00E46EA3E622EDAC247024068F85DD422wAN" TargetMode="External"/><Relationship Id="rId13" Type="http://schemas.openxmlformats.org/officeDocument/2006/relationships/hyperlink" Target="consultantplus://offline/ref=2279AC13BB1F5FAF2F872AB408BC5D7D3029CFD5FE68DB4DF25EF395308232EABC6AD522DAB3EAC8F20E46EA3E622EDAC247024068F85DD422w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79AC13BB1F5FAF2F872AB408BC5D7D302ACAD3F56ADB4DF25EF395308232EABC6AD522DAB2ECCDF40E46EA3E622EDAC247024068F85DD422wAN" TargetMode="External"/><Relationship Id="rId12" Type="http://schemas.openxmlformats.org/officeDocument/2006/relationships/hyperlink" Target="consultantplus://offline/ref=2279AC13BB1F5FAF2F872AB408BC5D7D3227CED2F768DB4DF25EF395308232EABC6AD522DAB2ECCDF60E46EA3E622EDAC247024068F85DD422wA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9AC13BB1F5FAF2F872AB408BC5D7D302ACBDFF26DDB4DF25EF395308232EABC6AD524D8B9B89DB0501FB9732922DAD55B034027w6N" TargetMode="External"/><Relationship Id="rId11" Type="http://schemas.openxmlformats.org/officeDocument/2006/relationships/hyperlink" Target="consultantplus://offline/ref=2279AC13BB1F5FAF2F872AB408BC5D7D3029CFD5FE68DB4DF25EF395308232EABC6AD522DAB2E4CBF40E46EA3E622EDAC247024068F85DD422wAN" TargetMode="External"/><Relationship Id="rId5" Type="http://schemas.openxmlformats.org/officeDocument/2006/relationships/hyperlink" Target="consultantplus://offline/ref=2279AC13BB1F5FAF2F872AB408BC5D7D3029CFD5FE68DB4DF25EF395308232EAAE6A8D2ED8BBF2CDF61B10BB7823w7N" TargetMode="External"/><Relationship Id="rId15" Type="http://schemas.openxmlformats.org/officeDocument/2006/relationships/hyperlink" Target="consultantplus://offline/ref=2279AC13BB1F5FAF2F872AB408BC5D7D3029CFD5FE68DB4DF25EF395308232EABC6AD522DAB3E8C8FD0E46EA3E622EDAC247024068F85DD422wAN" TargetMode="External"/><Relationship Id="rId10" Type="http://schemas.openxmlformats.org/officeDocument/2006/relationships/hyperlink" Target="consultantplus://offline/ref=2279AC13BB1F5FAF2F872AB408BC5D7D3029CFD5FE68DB4DF25EF395308232EABC6AD522DAB2EFCCF10E46EA3E622EDAC247024068F85DD422w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79AC13BB1F5FAF2F872AB408BC5D7D3029CFD5FE68DB4DF25EF395308232EABC6AD522DAB2E8C8FC0E46EA3E622EDAC247024068F85DD422wAN" TargetMode="External"/><Relationship Id="rId14" Type="http://schemas.openxmlformats.org/officeDocument/2006/relationships/hyperlink" Target="consultantplus://offline/ref=2279AC13BB1F5FAF2F872AB408BC5D7D3029CFD5FE68DB4DF25EF395308232EABC6AD522DAB3E8C8FD0E46EA3E622EDAC247024068F85DD422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2020-12-29T13:48:00Z</dcterms:created>
  <dcterms:modified xsi:type="dcterms:W3CDTF">2020-12-29T13:49:00Z</dcterms:modified>
</cp:coreProperties>
</file>