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00"/>
      </w:tblGrid>
      <w:tr w:rsidR="00082514" w:rsidRPr="00082514" w:rsidTr="00A3242D">
        <w:tc>
          <w:tcPr>
            <w:tcW w:w="14000" w:type="dxa"/>
          </w:tcPr>
          <w:p w:rsidR="00082514" w:rsidRDefault="00A3242D" w:rsidP="00C960F3">
            <w:pPr>
              <w:ind w:left="9072" w:firstLine="28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12</w:t>
            </w:r>
          </w:p>
          <w:p w:rsidR="00A3242D" w:rsidRDefault="00F257D2" w:rsidP="00C960F3">
            <w:pPr>
              <w:ind w:left="9072" w:firstLine="28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</w:t>
            </w:r>
            <w:r w:rsidR="00082514"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орядку проведения мониторинга </w:t>
            </w:r>
          </w:p>
          <w:p w:rsidR="00C960F3" w:rsidRDefault="00082514" w:rsidP="00C960F3">
            <w:pPr>
              <w:ind w:left="9072" w:firstLine="28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доступности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приоритетных </w:t>
            </w:r>
          </w:p>
          <w:p w:rsidR="00C960F3" w:rsidRDefault="00082514" w:rsidP="00C960F3">
            <w:pPr>
              <w:ind w:left="9072" w:firstLine="28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объектов и услуг в приоритетных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960F3" w:rsidRDefault="00082514" w:rsidP="00C960F3">
            <w:pPr>
              <w:ind w:left="9072" w:firstLine="28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сферах жизнедеятельности </w:t>
            </w:r>
          </w:p>
          <w:p w:rsidR="00C960F3" w:rsidRDefault="00082514" w:rsidP="00C960F3">
            <w:pPr>
              <w:ind w:left="9072" w:firstLine="28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инвалидов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других </w:t>
            </w:r>
          </w:p>
          <w:p w:rsidR="00082514" w:rsidRPr="00C960F3" w:rsidRDefault="00082514" w:rsidP="00C960F3">
            <w:pPr>
              <w:ind w:left="9072" w:firstLine="28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82514" w:rsidRDefault="00082514" w:rsidP="00082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18F4" w:rsidRDefault="005418F4" w:rsidP="00082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18F4" w:rsidRPr="005418F4" w:rsidRDefault="005418F4" w:rsidP="005418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1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ИТОГИ</w:t>
      </w:r>
    </w:p>
    <w:p w:rsidR="0060776E" w:rsidRDefault="005418F4" w:rsidP="005418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1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мониторинга доступности приоритетных объектов и услуг в приоритетных сферах жизнедеятельности </w:t>
      </w:r>
    </w:p>
    <w:p w:rsidR="005418F4" w:rsidRPr="005418F4" w:rsidRDefault="005418F4" w:rsidP="005418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1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инвалидов и других маломобильных групп населения</w:t>
      </w:r>
    </w:p>
    <w:p w:rsidR="005418F4" w:rsidRDefault="005418F4" w:rsidP="005418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1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_____________________________</w:t>
      </w:r>
    </w:p>
    <w:p w:rsidR="00413758" w:rsidRDefault="005418F4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с "__" _________ 20___ по "__" ___________ 20___ года</w:t>
      </w:r>
    </w:p>
    <w:p w:rsidR="005418F4" w:rsidRDefault="005418F4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18F4" w:rsidRDefault="005418F4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18F4" w:rsidRDefault="005418F4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18F4" w:rsidRDefault="005418F4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18F4" w:rsidRDefault="005418F4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7D2" w:rsidRDefault="00F257D2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7D2" w:rsidRDefault="00F257D2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7D2" w:rsidRDefault="00F257D2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7D2" w:rsidRDefault="00F257D2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7D2" w:rsidRDefault="00F257D2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18F4" w:rsidRDefault="005418F4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18F4" w:rsidRDefault="005418F4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7D2" w:rsidRDefault="00F257D2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18F4" w:rsidRDefault="005418F4" w:rsidP="00337905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426"/>
        <w:gridCol w:w="283"/>
        <w:gridCol w:w="284"/>
        <w:gridCol w:w="283"/>
        <w:gridCol w:w="284"/>
        <w:gridCol w:w="283"/>
        <w:gridCol w:w="425"/>
        <w:gridCol w:w="567"/>
        <w:gridCol w:w="567"/>
        <w:gridCol w:w="426"/>
        <w:gridCol w:w="425"/>
        <w:gridCol w:w="567"/>
        <w:gridCol w:w="567"/>
        <w:gridCol w:w="425"/>
        <w:gridCol w:w="425"/>
        <w:gridCol w:w="567"/>
        <w:gridCol w:w="567"/>
        <w:gridCol w:w="426"/>
        <w:gridCol w:w="425"/>
        <w:gridCol w:w="567"/>
        <w:gridCol w:w="567"/>
        <w:gridCol w:w="425"/>
        <w:gridCol w:w="425"/>
        <w:gridCol w:w="567"/>
        <w:gridCol w:w="567"/>
        <w:gridCol w:w="426"/>
      </w:tblGrid>
      <w:tr w:rsidR="005418F4" w:rsidRPr="00337905" w:rsidTr="00A45E72">
        <w:trPr>
          <w:trHeight w:val="360"/>
        </w:trPr>
        <w:tc>
          <w:tcPr>
            <w:tcW w:w="568" w:type="dxa"/>
            <w:vMerge w:val="restart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объекта</w:t>
            </w:r>
          </w:p>
        </w:tc>
        <w:tc>
          <w:tcPr>
            <w:tcW w:w="426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объектов по реестру</w:t>
            </w:r>
          </w:p>
        </w:tc>
        <w:tc>
          <w:tcPr>
            <w:tcW w:w="1134" w:type="dxa"/>
            <w:gridSpan w:val="4"/>
            <w:vMerge w:val="restart"/>
            <w:shd w:val="clear" w:color="auto" w:fill="auto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объектов мониторинга</w:t>
            </w:r>
          </w:p>
        </w:tc>
        <w:tc>
          <w:tcPr>
            <w:tcW w:w="283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объектов мониторинга</w:t>
            </w:r>
          </w:p>
        </w:tc>
        <w:tc>
          <w:tcPr>
            <w:tcW w:w="1985" w:type="dxa"/>
            <w:gridSpan w:val="4"/>
            <w:vMerge w:val="restart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доступности объекта</w:t>
            </w:r>
          </w:p>
        </w:tc>
        <w:tc>
          <w:tcPr>
            <w:tcW w:w="7938" w:type="dxa"/>
            <w:gridSpan w:val="16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для:</w:t>
            </w:r>
          </w:p>
        </w:tc>
      </w:tr>
      <w:tr w:rsidR="00337905" w:rsidRPr="00337905" w:rsidTr="00A45E72">
        <w:trPr>
          <w:trHeight w:val="612"/>
        </w:trPr>
        <w:tc>
          <w:tcPr>
            <w:tcW w:w="568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4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инвалидов на кресле-коляске</w:t>
            </w:r>
          </w:p>
        </w:tc>
        <w:tc>
          <w:tcPr>
            <w:tcW w:w="1985" w:type="dxa"/>
            <w:gridSpan w:val="4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инвалидов с ПОДА</w:t>
            </w:r>
          </w:p>
        </w:tc>
        <w:tc>
          <w:tcPr>
            <w:tcW w:w="1984" w:type="dxa"/>
            <w:gridSpan w:val="4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инвалидов по зрению</w:t>
            </w:r>
          </w:p>
        </w:tc>
        <w:tc>
          <w:tcPr>
            <w:tcW w:w="1985" w:type="dxa"/>
            <w:gridSpan w:val="4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инвалидов по слуху</w:t>
            </w:r>
          </w:p>
        </w:tc>
      </w:tr>
      <w:tr w:rsidR="00A45E72" w:rsidRPr="00337905" w:rsidTr="00A06C46">
        <w:trPr>
          <w:trHeight w:val="1365"/>
        </w:trPr>
        <w:tc>
          <w:tcPr>
            <w:tcW w:w="568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 w:val="restart"/>
            <w:shd w:val="clear" w:color="auto" w:fill="auto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федеральная</w:t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краевая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</w:t>
            </w:r>
          </w:p>
        </w:tc>
        <w:tc>
          <w:tcPr>
            <w:tcW w:w="283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</w:t>
            </w:r>
          </w:p>
        </w:tc>
        <w:tc>
          <w:tcPr>
            <w:tcW w:w="426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недоступен</w:t>
            </w:r>
          </w:p>
        </w:tc>
        <w:tc>
          <w:tcPr>
            <w:tcW w:w="1559" w:type="dxa"/>
            <w:gridSpan w:val="3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</w:t>
            </w:r>
          </w:p>
        </w:tc>
        <w:tc>
          <w:tcPr>
            <w:tcW w:w="425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недоступен</w:t>
            </w:r>
          </w:p>
        </w:tc>
        <w:tc>
          <w:tcPr>
            <w:tcW w:w="1559" w:type="dxa"/>
            <w:gridSpan w:val="3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</w:t>
            </w:r>
          </w:p>
        </w:tc>
        <w:tc>
          <w:tcPr>
            <w:tcW w:w="426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недоступен</w:t>
            </w:r>
          </w:p>
        </w:tc>
        <w:tc>
          <w:tcPr>
            <w:tcW w:w="1559" w:type="dxa"/>
            <w:gridSpan w:val="3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</w:t>
            </w:r>
          </w:p>
        </w:tc>
        <w:tc>
          <w:tcPr>
            <w:tcW w:w="425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недоступен</w:t>
            </w:r>
          </w:p>
        </w:tc>
        <w:tc>
          <w:tcPr>
            <w:tcW w:w="1559" w:type="dxa"/>
            <w:gridSpan w:val="3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</w:t>
            </w:r>
          </w:p>
        </w:tc>
        <w:tc>
          <w:tcPr>
            <w:tcW w:w="426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недоступен</w:t>
            </w:r>
          </w:p>
        </w:tc>
      </w:tr>
      <w:tr w:rsidR="00A45E72" w:rsidRPr="00337905" w:rsidTr="00A06C46">
        <w:trPr>
          <w:trHeight w:val="1452"/>
        </w:trPr>
        <w:tc>
          <w:tcPr>
            <w:tcW w:w="568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 полностью</w:t>
            </w:r>
          </w:p>
        </w:tc>
        <w:tc>
          <w:tcPr>
            <w:tcW w:w="1134" w:type="dxa"/>
            <w:gridSpan w:val="2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доступен</w:t>
            </w:r>
          </w:p>
        </w:tc>
        <w:tc>
          <w:tcPr>
            <w:tcW w:w="4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 полностью</w:t>
            </w:r>
          </w:p>
        </w:tc>
        <w:tc>
          <w:tcPr>
            <w:tcW w:w="1134" w:type="dxa"/>
            <w:gridSpan w:val="2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доступен</w:t>
            </w:r>
          </w:p>
        </w:tc>
        <w:tc>
          <w:tcPr>
            <w:tcW w:w="425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 полностью</w:t>
            </w:r>
          </w:p>
        </w:tc>
        <w:tc>
          <w:tcPr>
            <w:tcW w:w="1134" w:type="dxa"/>
            <w:gridSpan w:val="2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доступен</w:t>
            </w:r>
          </w:p>
        </w:tc>
        <w:tc>
          <w:tcPr>
            <w:tcW w:w="426" w:type="dxa"/>
            <w:vMerge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 полностью</w:t>
            </w:r>
          </w:p>
        </w:tc>
        <w:tc>
          <w:tcPr>
            <w:tcW w:w="1134" w:type="dxa"/>
            <w:gridSpan w:val="2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доступен</w:t>
            </w:r>
          </w:p>
        </w:tc>
        <w:tc>
          <w:tcPr>
            <w:tcW w:w="425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доступен полностью</w:t>
            </w:r>
          </w:p>
        </w:tc>
        <w:tc>
          <w:tcPr>
            <w:tcW w:w="1134" w:type="dxa"/>
            <w:gridSpan w:val="2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доступен</w:t>
            </w:r>
          </w:p>
        </w:tc>
        <w:tc>
          <w:tcPr>
            <w:tcW w:w="4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5E72" w:rsidRPr="00337905" w:rsidTr="00A06C46">
        <w:trPr>
          <w:trHeight w:val="2355"/>
        </w:trPr>
        <w:tc>
          <w:tcPr>
            <w:tcW w:w="568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 (на период до проведения кап. ремонта)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окончательно (по техническим причинам)</w:t>
            </w:r>
          </w:p>
        </w:tc>
        <w:tc>
          <w:tcPr>
            <w:tcW w:w="4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 (на период до проведения кап. ремонта)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окончательно (по техническим причинам)</w:t>
            </w:r>
          </w:p>
        </w:tc>
        <w:tc>
          <w:tcPr>
            <w:tcW w:w="425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 (на период до проведения кап. ремонта)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окончательно (по техническим причинам)</w:t>
            </w:r>
          </w:p>
        </w:tc>
        <w:tc>
          <w:tcPr>
            <w:tcW w:w="426" w:type="dxa"/>
            <w:vMerge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 (на период до проведения кап. ремонта)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окончательно (по техническим причинам)</w:t>
            </w:r>
          </w:p>
        </w:tc>
        <w:tc>
          <w:tcPr>
            <w:tcW w:w="425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 (на период до проведения кап. ремонта)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окончательно (по техническим причинам)</w:t>
            </w:r>
          </w:p>
        </w:tc>
        <w:tc>
          <w:tcPr>
            <w:tcW w:w="426" w:type="dxa"/>
            <w:vMerge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5E72" w:rsidRPr="00337905" w:rsidTr="00A06C46">
        <w:trPr>
          <w:trHeight w:val="255"/>
        </w:trPr>
        <w:tc>
          <w:tcPr>
            <w:tcW w:w="568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A45E72" w:rsidRPr="00337905" w:rsidTr="00A06C46">
        <w:trPr>
          <w:trHeight w:val="642"/>
        </w:trPr>
        <w:tc>
          <w:tcPr>
            <w:tcW w:w="568" w:type="dxa"/>
            <w:shd w:val="clear" w:color="000000" w:fill="FFFFFF"/>
            <w:hideMark/>
          </w:tcPr>
          <w:p w:rsidR="005418F4" w:rsidRPr="00337905" w:rsidRDefault="005418F4" w:rsidP="006D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Государственное (муниципальное) управление</w:t>
            </w:r>
          </w:p>
          <w:p w:rsidR="00FC2BB9" w:rsidRPr="00337905" w:rsidRDefault="00FC2BB9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hideMark/>
          </w:tcPr>
          <w:p w:rsidR="005418F4" w:rsidRPr="00337905" w:rsidRDefault="005418F4" w:rsidP="006D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Финансово-кредитные</w:t>
            </w:r>
          </w:p>
        </w:tc>
        <w:tc>
          <w:tcPr>
            <w:tcW w:w="426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hideMark/>
          </w:tcPr>
          <w:p w:rsidR="005418F4" w:rsidRPr="00337905" w:rsidRDefault="005418F4" w:rsidP="006D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26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5418F4" w:rsidRPr="00337905" w:rsidRDefault="005418F4" w:rsidP="005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5418F4" w:rsidRPr="00337905" w:rsidRDefault="005418F4" w:rsidP="005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A45E72" w:rsidRPr="00337905" w:rsidTr="00A06C46">
        <w:trPr>
          <w:trHeight w:val="156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P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ольницы</w:t>
            </w: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175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P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оликлиники</w:t>
            </w: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222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P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птеки</w:t>
            </w: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P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учреждения здравоохранения</w:t>
            </w: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642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P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санаторно-курортного назначения</w:t>
            </w: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P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етские санаторно-курортные и оздоровительные учреждения </w:t>
            </w: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защита</w:t>
            </w: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642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P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правления и учреждения социальной защиты населения</w:t>
            </w: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48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P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пенсионного фонда</w:t>
            </w: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642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фонда социального страхования</w:t>
            </w:r>
          </w:p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277"/>
        </w:trPr>
        <w:tc>
          <w:tcPr>
            <w:tcW w:w="568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126" w:type="dxa"/>
            <w:shd w:val="clear" w:color="000000" w:fill="FFFFFF"/>
            <w:hideMark/>
          </w:tcPr>
          <w:p w:rsidR="00337905" w:rsidRDefault="00A45E72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337905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бюро медико-социальной экспертизы</w:t>
            </w:r>
          </w:p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337905" w:rsidRPr="00337905" w:rsidRDefault="00337905" w:rsidP="0033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37905" w:rsidRPr="00337905" w:rsidRDefault="00337905" w:rsidP="00337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26" w:type="dxa"/>
            <w:shd w:val="clear" w:color="000000" w:fill="FFFFFF"/>
            <w:hideMark/>
          </w:tcPr>
          <w:p w:rsidR="002C236A" w:rsidRDefault="00A45E72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2C236A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</w:t>
            </w:r>
            <w:r w:rsidR="002C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ждения службы труда и занятости</w:t>
            </w:r>
          </w:p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населения</w:t>
            </w:r>
          </w:p>
        </w:tc>
        <w:tc>
          <w:tcPr>
            <w:tcW w:w="426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269"/>
        </w:trPr>
        <w:tc>
          <w:tcPr>
            <w:tcW w:w="568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6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642"/>
        </w:trPr>
        <w:tc>
          <w:tcPr>
            <w:tcW w:w="568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126" w:type="dxa"/>
            <w:shd w:val="clear" w:color="000000" w:fill="FFFFFF"/>
            <w:hideMark/>
          </w:tcPr>
          <w:p w:rsidR="002C236A" w:rsidRPr="00337905" w:rsidRDefault="00A45E72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2C236A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среднего общего образования (школы)</w:t>
            </w:r>
          </w:p>
        </w:tc>
        <w:tc>
          <w:tcPr>
            <w:tcW w:w="426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126" w:type="dxa"/>
            <w:shd w:val="clear" w:color="000000" w:fill="FFFFFF"/>
            <w:hideMark/>
          </w:tcPr>
          <w:p w:rsidR="002C236A" w:rsidRPr="00337905" w:rsidRDefault="00A45E72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2C236A"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среднего профессионального образования</w:t>
            </w:r>
          </w:p>
        </w:tc>
        <w:tc>
          <w:tcPr>
            <w:tcW w:w="426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2C236A" w:rsidRPr="00337905" w:rsidRDefault="002C236A" w:rsidP="002C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2C236A" w:rsidRPr="00337905" w:rsidRDefault="002C236A" w:rsidP="002C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A45E72" w:rsidRPr="00337905" w:rsidTr="00A06C46">
        <w:trPr>
          <w:trHeight w:val="1119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высшего профессионального образования</w:t>
            </w:r>
          </w:p>
        </w:tc>
        <w:tc>
          <w:tcPr>
            <w:tcW w:w="4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0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образовательные учреждения (художественные, музыкальные школы и т.д.)</w:t>
            </w:r>
          </w:p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54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28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64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 и дорожно-транспортная инфраструктура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втовокзалы (автостанции)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48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елезнодорожные вокзалы (станции)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48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Аэровокзалы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416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ановки общественного транспорта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втостоянки (парковки)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8.6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ротуары (улицы)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8.7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одземные переходы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адземные переходы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8.9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аземные переходы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Информация и связь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96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Сфера услуг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 потребительского рынка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96"/>
        </w:trPr>
        <w:tc>
          <w:tcPr>
            <w:tcW w:w="568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A45E72" w:rsidRPr="00337905" w:rsidTr="00A06C46">
        <w:trPr>
          <w:trHeight w:val="888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коммунально-бытового назначения (бани, прачечные, химчистки, фотоателье, парикмахерские и т.д.)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576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общественного питания (рестораны, кафе, столовые, закусочные и т.д.)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624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розничной торговли продовольственными товарами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624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чреждения розничной торговли промышленными (бытовыми) товарами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остиницы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еста отдыха (парки, аллеи и т.д.)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ляжи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многоквартирные дома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Религиозного значения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5E72" w:rsidRPr="00337905" w:rsidTr="00A06C46">
        <w:trPr>
          <w:trHeight w:val="312"/>
        </w:trPr>
        <w:tc>
          <w:tcPr>
            <w:tcW w:w="568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A45E72" w:rsidRPr="00337905" w:rsidRDefault="00A45E72" w:rsidP="00A4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5E72" w:rsidRPr="00337905" w:rsidRDefault="00A45E72" w:rsidP="00A45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13758" w:rsidRPr="00A45E72" w:rsidRDefault="00413758" w:rsidP="00082514">
      <w:pPr>
        <w:spacing w:line="240" w:lineRule="auto"/>
        <w:contextualSpacing/>
        <w:rPr>
          <w:rFonts w:ascii="Times New Roman" w:hAnsi="Times New Roman" w:cs="Times New Roman"/>
          <w:sz w:val="18"/>
          <w:szCs w:val="28"/>
        </w:rPr>
      </w:pPr>
    </w:p>
    <w:p w:rsidR="00B77076" w:rsidRPr="00A45E72" w:rsidRDefault="00F91F61" w:rsidP="00F91F61">
      <w:pPr>
        <w:spacing w:line="240" w:lineRule="auto"/>
        <w:ind w:hanging="567"/>
        <w:contextualSpacing/>
        <w:rPr>
          <w:rFonts w:ascii="Times New Roman" w:hAnsi="Times New Roman" w:cs="Times New Roman"/>
          <w:sz w:val="27"/>
          <w:szCs w:val="27"/>
        </w:rPr>
      </w:pPr>
      <w:r w:rsidRPr="00A45E72">
        <w:rPr>
          <w:rFonts w:ascii="Times New Roman" w:hAnsi="Times New Roman" w:cs="Times New Roman"/>
          <w:sz w:val="27"/>
          <w:szCs w:val="27"/>
        </w:rPr>
        <w:t>Руководитель управления</w:t>
      </w:r>
    </w:p>
    <w:p w:rsidR="00C960F3" w:rsidRPr="00A45E72" w:rsidRDefault="00B77076" w:rsidP="002C236A">
      <w:pPr>
        <w:spacing w:line="240" w:lineRule="auto"/>
        <w:ind w:hanging="567"/>
        <w:contextualSpacing/>
        <w:rPr>
          <w:rFonts w:ascii="Times New Roman" w:hAnsi="Times New Roman" w:cs="Times New Roman"/>
          <w:sz w:val="27"/>
          <w:szCs w:val="27"/>
        </w:rPr>
      </w:pPr>
      <w:r w:rsidRPr="00A45E72">
        <w:rPr>
          <w:rFonts w:ascii="Times New Roman" w:hAnsi="Times New Roman" w:cs="Times New Roman"/>
          <w:sz w:val="27"/>
          <w:szCs w:val="27"/>
        </w:rPr>
        <w:t>социальной защиты населения</w:t>
      </w:r>
      <w:r w:rsidR="00F91F61" w:rsidRPr="00A45E7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  <w:r w:rsidR="00F91F61" w:rsidRPr="00A45E72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A45E72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F91F61" w:rsidRPr="00A45E72">
        <w:rPr>
          <w:rFonts w:ascii="Times New Roman" w:hAnsi="Times New Roman" w:cs="Times New Roman"/>
          <w:i/>
          <w:sz w:val="27"/>
          <w:szCs w:val="27"/>
        </w:rPr>
        <w:t xml:space="preserve">(подпись)           </w:t>
      </w:r>
      <w:r w:rsidRPr="00A45E72">
        <w:rPr>
          <w:rFonts w:ascii="Times New Roman" w:hAnsi="Times New Roman" w:cs="Times New Roman"/>
          <w:i/>
          <w:sz w:val="27"/>
          <w:szCs w:val="27"/>
        </w:rPr>
        <w:t xml:space="preserve">            </w:t>
      </w:r>
      <w:r w:rsidR="00F91F61" w:rsidRPr="00A45E72">
        <w:rPr>
          <w:rFonts w:ascii="Times New Roman" w:hAnsi="Times New Roman" w:cs="Times New Roman"/>
          <w:i/>
          <w:sz w:val="27"/>
          <w:szCs w:val="27"/>
        </w:rPr>
        <w:t xml:space="preserve">                  </w:t>
      </w:r>
      <w:r w:rsidR="007A5719" w:rsidRPr="00A45E72">
        <w:rPr>
          <w:rFonts w:ascii="Times New Roman" w:hAnsi="Times New Roman" w:cs="Times New Roman"/>
          <w:i/>
          <w:sz w:val="27"/>
          <w:szCs w:val="27"/>
        </w:rPr>
        <w:t xml:space="preserve">   </w:t>
      </w:r>
      <w:r w:rsidR="00C960F3" w:rsidRPr="00A45E72">
        <w:rPr>
          <w:rFonts w:ascii="Times New Roman" w:hAnsi="Times New Roman" w:cs="Times New Roman"/>
          <w:i/>
          <w:sz w:val="27"/>
          <w:szCs w:val="27"/>
        </w:rPr>
        <w:t xml:space="preserve">    </w:t>
      </w:r>
      <w:r w:rsidR="00A45E72">
        <w:rPr>
          <w:rFonts w:ascii="Times New Roman" w:hAnsi="Times New Roman" w:cs="Times New Roman"/>
          <w:i/>
          <w:sz w:val="27"/>
          <w:szCs w:val="27"/>
        </w:rPr>
        <w:t xml:space="preserve">        </w:t>
      </w:r>
      <w:r w:rsidR="00C960F3" w:rsidRPr="00A45E72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F91F61" w:rsidRPr="00A45E72">
        <w:rPr>
          <w:rFonts w:ascii="Times New Roman" w:hAnsi="Times New Roman" w:cs="Times New Roman"/>
          <w:sz w:val="27"/>
          <w:szCs w:val="27"/>
        </w:rPr>
        <w:t>(И</w:t>
      </w:r>
      <w:r w:rsidR="00C960F3" w:rsidRPr="00A45E72">
        <w:rPr>
          <w:rFonts w:ascii="Times New Roman" w:hAnsi="Times New Roman" w:cs="Times New Roman"/>
          <w:sz w:val="27"/>
          <w:szCs w:val="27"/>
        </w:rPr>
        <w:t>.</w:t>
      </w:r>
      <w:r w:rsidR="00F91F61" w:rsidRPr="00A45E72">
        <w:rPr>
          <w:rFonts w:ascii="Times New Roman" w:hAnsi="Times New Roman" w:cs="Times New Roman"/>
          <w:sz w:val="27"/>
          <w:szCs w:val="27"/>
        </w:rPr>
        <w:t>О</w:t>
      </w:r>
      <w:r w:rsidR="00C960F3" w:rsidRPr="00A45E72">
        <w:rPr>
          <w:rFonts w:ascii="Times New Roman" w:hAnsi="Times New Roman" w:cs="Times New Roman"/>
          <w:sz w:val="27"/>
          <w:szCs w:val="27"/>
        </w:rPr>
        <w:t>. Фамилия</w:t>
      </w:r>
      <w:r w:rsidR="00F91F61" w:rsidRPr="00A45E72">
        <w:rPr>
          <w:rFonts w:ascii="Times New Roman" w:hAnsi="Times New Roman" w:cs="Times New Roman"/>
          <w:sz w:val="27"/>
          <w:szCs w:val="27"/>
        </w:rPr>
        <w:t>)</w:t>
      </w:r>
    </w:p>
    <w:p w:rsidR="00A45E72" w:rsidRPr="00A45E72" w:rsidRDefault="00A45E72" w:rsidP="00F91F61">
      <w:pPr>
        <w:spacing w:line="240" w:lineRule="auto"/>
        <w:ind w:hanging="567"/>
        <w:contextualSpacing/>
        <w:rPr>
          <w:rFonts w:ascii="Times New Roman" w:hAnsi="Times New Roman" w:cs="Times New Roman"/>
          <w:sz w:val="36"/>
          <w:szCs w:val="28"/>
        </w:rPr>
      </w:pPr>
    </w:p>
    <w:p w:rsidR="00C960F3" w:rsidRPr="00A45E72" w:rsidRDefault="00C960F3" w:rsidP="00F91F61">
      <w:pPr>
        <w:spacing w:line="240" w:lineRule="auto"/>
        <w:ind w:hanging="567"/>
        <w:contextualSpacing/>
        <w:rPr>
          <w:rFonts w:ascii="Times New Roman" w:hAnsi="Times New Roman" w:cs="Times New Roman"/>
          <w:sz w:val="27"/>
          <w:szCs w:val="27"/>
        </w:rPr>
      </w:pPr>
      <w:r w:rsidRPr="00A45E72">
        <w:rPr>
          <w:rFonts w:ascii="Times New Roman" w:hAnsi="Times New Roman" w:cs="Times New Roman"/>
          <w:sz w:val="27"/>
          <w:szCs w:val="27"/>
        </w:rPr>
        <w:t xml:space="preserve">Начальник отдела организации </w:t>
      </w:r>
    </w:p>
    <w:p w:rsidR="00F91F61" w:rsidRPr="00A45E72" w:rsidRDefault="00C960F3" w:rsidP="00FC2BB9">
      <w:pPr>
        <w:spacing w:line="240" w:lineRule="auto"/>
        <w:ind w:hanging="567"/>
        <w:contextualSpacing/>
        <w:rPr>
          <w:rFonts w:ascii="Times New Roman" w:hAnsi="Times New Roman" w:cs="Times New Roman"/>
          <w:sz w:val="27"/>
          <w:szCs w:val="27"/>
        </w:rPr>
      </w:pPr>
      <w:r w:rsidRPr="00A45E72">
        <w:rPr>
          <w:rFonts w:ascii="Times New Roman" w:hAnsi="Times New Roman" w:cs="Times New Roman"/>
          <w:sz w:val="27"/>
          <w:szCs w:val="27"/>
        </w:rPr>
        <w:t xml:space="preserve">безбарьерной среды                                                                                                                                                   </w:t>
      </w:r>
      <w:r w:rsidR="00174B72" w:rsidRPr="00A45E72">
        <w:rPr>
          <w:rFonts w:ascii="Times New Roman" w:hAnsi="Times New Roman" w:cs="Times New Roman"/>
          <w:sz w:val="27"/>
          <w:szCs w:val="27"/>
        </w:rPr>
        <w:t xml:space="preserve"> </w:t>
      </w:r>
      <w:r w:rsidRPr="00A45E72">
        <w:rPr>
          <w:rFonts w:ascii="Times New Roman" w:hAnsi="Times New Roman" w:cs="Times New Roman"/>
          <w:sz w:val="27"/>
          <w:szCs w:val="27"/>
        </w:rPr>
        <w:t xml:space="preserve"> </w:t>
      </w:r>
      <w:r w:rsidR="00A45E72">
        <w:rPr>
          <w:rFonts w:ascii="Times New Roman" w:hAnsi="Times New Roman" w:cs="Times New Roman"/>
          <w:sz w:val="27"/>
          <w:szCs w:val="27"/>
        </w:rPr>
        <w:t xml:space="preserve">       </w:t>
      </w:r>
      <w:r w:rsidR="00174B72" w:rsidRPr="00A45E72">
        <w:rPr>
          <w:rFonts w:ascii="Times New Roman" w:hAnsi="Times New Roman" w:cs="Times New Roman"/>
          <w:sz w:val="27"/>
          <w:szCs w:val="27"/>
        </w:rPr>
        <w:t>А.</w:t>
      </w:r>
      <w:r w:rsidR="00FC2BB9" w:rsidRPr="00A45E72">
        <w:rPr>
          <w:rFonts w:ascii="Times New Roman" w:hAnsi="Times New Roman" w:cs="Times New Roman"/>
          <w:sz w:val="27"/>
          <w:szCs w:val="27"/>
        </w:rPr>
        <w:t>А. Корзухина</w:t>
      </w:r>
    </w:p>
    <w:sectPr w:rsidR="00F91F61" w:rsidRPr="00A45E72" w:rsidSect="004771A7">
      <w:headerReference w:type="default" r:id="rId6"/>
      <w:pgSz w:w="16838" w:h="11906" w:orient="landscape"/>
      <w:pgMar w:top="1702" w:right="962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905" w:rsidRDefault="00337905" w:rsidP="00413758">
      <w:pPr>
        <w:spacing w:after="0" w:line="240" w:lineRule="auto"/>
      </w:pPr>
      <w:r>
        <w:separator/>
      </w:r>
    </w:p>
  </w:endnote>
  <w:endnote w:type="continuationSeparator" w:id="0">
    <w:p w:rsidR="00337905" w:rsidRDefault="00337905" w:rsidP="0041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905" w:rsidRDefault="00337905" w:rsidP="00413758">
      <w:pPr>
        <w:spacing w:after="0" w:line="240" w:lineRule="auto"/>
      </w:pPr>
      <w:r>
        <w:separator/>
      </w:r>
    </w:p>
  </w:footnote>
  <w:footnote w:type="continuationSeparator" w:id="0">
    <w:p w:rsidR="00337905" w:rsidRDefault="00337905" w:rsidP="0041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905" w:rsidRDefault="00337905" w:rsidP="004771A7">
    <w:pPr>
      <w:pStyle w:val="a4"/>
      <w:tabs>
        <w:tab w:val="clear" w:pos="4677"/>
        <w:tab w:val="clear" w:pos="9355"/>
        <w:tab w:val="center" w:pos="7087"/>
      </w:tabs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editId="2DACADCC">
              <wp:simplePos x="0" y="0"/>
              <wp:positionH relativeFrom="rightMargin">
                <wp:posOffset>-118110</wp:posOffset>
              </wp:positionH>
              <wp:positionV relativeFrom="page">
                <wp:posOffset>3332480</wp:posOffset>
              </wp:positionV>
              <wp:extent cx="523240" cy="895350"/>
              <wp:effectExtent l="0" t="0" r="0" b="0"/>
              <wp:wrapNone/>
              <wp:docPr id="559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24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401147521"/>
                          </w:sdtPr>
                          <w:sdtEndPr/>
                          <w:sdtContent>
                            <w:p w:rsidR="00337905" w:rsidRDefault="00337905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  <w:r w:rsidRPr="00F91F61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91F6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F91F61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A06C46" w:rsidRPr="00A06C46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91F61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-9.3pt;margin-top:262.4pt;width:41.2pt;height:70.5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401147521"/>
                    </w:sdtPr>
                    <w:sdtEndPr/>
                    <w:sdtContent>
                      <w:p w:rsidR="00337905" w:rsidRDefault="00337905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F91F61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F91F6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F91F61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06C46" w:rsidRPr="00A06C4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91F61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14"/>
    <w:rsid w:val="00082514"/>
    <w:rsid w:val="00093D50"/>
    <w:rsid w:val="00174B72"/>
    <w:rsid w:val="001E603E"/>
    <w:rsid w:val="002C236A"/>
    <w:rsid w:val="00337905"/>
    <w:rsid w:val="003815AB"/>
    <w:rsid w:val="003D2E0B"/>
    <w:rsid w:val="00407C09"/>
    <w:rsid w:val="00413758"/>
    <w:rsid w:val="004771A7"/>
    <w:rsid w:val="005418F4"/>
    <w:rsid w:val="005F1B8F"/>
    <w:rsid w:val="0060776E"/>
    <w:rsid w:val="006D2616"/>
    <w:rsid w:val="007A5719"/>
    <w:rsid w:val="008417FF"/>
    <w:rsid w:val="008C7740"/>
    <w:rsid w:val="009B1002"/>
    <w:rsid w:val="009D192C"/>
    <w:rsid w:val="00A06C46"/>
    <w:rsid w:val="00A3242D"/>
    <w:rsid w:val="00A45E72"/>
    <w:rsid w:val="00B65621"/>
    <w:rsid w:val="00B77076"/>
    <w:rsid w:val="00B81560"/>
    <w:rsid w:val="00BE0DB2"/>
    <w:rsid w:val="00C34FCB"/>
    <w:rsid w:val="00C6685D"/>
    <w:rsid w:val="00C960F3"/>
    <w:rsid w:val="00E05363"/>
    <w:rsid w:val="00E757D0"/>
    <w:rsid w:val="00EA2443"/>
    <w:rsid w:val="00F164E9"/>
    <w:rsid w:val="00F257D2"/>
    <w:rsid w:val="00F91F61"/>
    <w:rsid w:val="00FC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46C63FA-970C-442F-A47C-E1420325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3758"/>
  </w:style>
  <w:style w:type="paragraph" w:styleId="a6">
    <w:name w:val="footer"/>
    <w:basedOn w:val="a"/>
    <w:link w:val="a7"/>
    <w:uiPriority w:val="99"/>
    <w:unhideWhenUsed/>
    <w:rsid w:val="0041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3758"/>
  </w:style>
  <w:style w:type="paragraph" w:styleId="a8">
    <w:name w:val="Balloon Text"/>
    <w:basedOn w:val="a"/>
    <w:link w:val="a9"/>
    <w:uiPriority w:val="99"/>
    <w:semiHidden/>
    <w:unhideWhenUsed/>
    <w:rsid w:val="0041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8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5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Бертран Мария Викторовна</dc:creator>
  <cp:lastModifiedBy>Каменская Юлия Викторовна</cp:lastModifiedBy>
  <cp:revision>21</cp:revision>
  <cp:lastPrinted>2021-03-01T07:38:00Z</cp:lastPrinted>
  <dcterms:created xsi:type="dcterms:W3CDTF">2018-11-07T12:43:00Z</dcterms:created>
  <dcterms:modified xsi:type="dcterms:W3CDTF">2021-03-01T07:39:00Z</dcterms:modified>
</cp:coreProperties>
</file>