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1B" w:rsidRDefault="00BC35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351B" w:rsidRDefault="00BC351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C35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351B" w:rsidRDefault="00BC351B">
            <w:pPr>
              <w:pStyle w:val="ConsPlusNormal"/>
            </w:pPr>
            <w:r>
              <w:t>28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351B" w:rsidRDefault="00BC351B">
            <w:pPr>
              <w:pStyle w:val="ConsPlusNormal"/>
              <w:jc w:val="right"/>
            </w:pPr>
            <w:r>
              <w:t>N 1688</w:t>
            </w:r>
          </w:p>
        </w:tc>
      </w:tr>
    </w:tbl>
    <w:p w:rsidR="00BC351B" w:rsidRDefault="00BC35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51B" w:rsidRDefault="00BC351B">
      <w:pPr>
        <w:pStyle w:val="ConsPlusNormal"/>
        <w:jc w:val="center"/>
      </w:pPr>
    </w:p>
    <w:p w:rsidR="00BC351B" w:rsidRDefault="00BC351B">
      <w:pPr>
        <w:pStyle w:val="ConsPlusTitle"/>
        <w:jc w:val="center"/>
      </w:pPr>
      <w:r>
        <w:t>УКАЗ</w:t>
      </w:r>
    </w:p>
    <w:p w:rsidR="00BC351B" w:rsidRDefault="00BC351B">
      <w:pPr>
        <w:pStyle w:val="ConsPlusTitle"/>
        <w:jc w:val="center"/>
      </w:pPr>
    </w:p>
    <w:p w:rsidR="00BC351B" w:rsidRDefault="00BC351B">
      <w:pPr>
        <w:pStyle w:val="ConsPlusTitle"/>
        <w:jc w:val="center"/>
      </w:pPr>
      <w:r>
        <w:t>ПРЕЗИДЕНТА РОССИЙСКОЙ ФЕДЕРАЦИИ</w:t>
      </w:r>
    </w:p>
    <w:p w:rsidR="00BC351B" w:rsidRDefault="00BC351B">
      <w:pPr>
        <w:pStyle w:val="ConsPlusTitle"/>
        <w:jc w:val="center"/>
      </w:pPr>
    </w:p>
    <w:p w:rsidR="00BC351B" w:rsidRDefault="00BC351B">
      <w:pPr>
        <w:pStyle w:val="ConsPlusTitle"/>
        <w:jc w:val="center"/>
      </w:pPr>
      <w:r>
        <w:t>О НЕКОТОРЫХ МЕРАХ</w:t>
      </w:r>
    </w:p>
    <w:p w:rsidR="00BC351B" w:rsidRDefault="00BC351B">
      <w:pPr>
        <w:pStyle w:val="ConsPlusTitle"/>
        <w:jc w:val="center"/>
      </w:pPr>
      <w:r>
        <w:t>ПО РЕАЛИЗАЦИИ ГОСУДАРСТВЕННОЙ ПОЛИТИКИ В СФЕРЕ ЗАЩИТЫ</w:t>
      </w:r>
    </w:p>
    <w:p w:rsidR="00BC351B" w:rsidRDefault="00BC351B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BC351B" w:rsidRDefault="00BC35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351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351B" w:rsidRDefault="00BC35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351B" w:rsidRDefault="00BC35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14.11.2017 N 548)</w:t>
            </w:r>
          </w:p>
        </w:tc>
      </w:tr>
    </w:tbl>
    <w:p w:rsidR="00BC351B" w:rsidRDefault="00BC351B">
      <w:pPr>
        <w:pStyle w:val="ConsPlusNormal"/>
        <w:jc w:val="center"/>
      </w:pPr>
    </w:p>
    <w:p w:rsidR="00BC351B" w:rsidRDefault="00BC351B">
      <w:pPr>
        <w:pStyle w:val="ConsPlusNormal"/>
        <w:ind w:firstLine="540"/>
        <w:jc w:val="both"/>
      </w:pPr>
      <w:r>
        <w:t xml:space="preserve">В целях совершенствования </w:t>
      </w:r>
      <w:hyperlink r:id="rId6" w:history="1">
        <w:r>
          <w:rPr>
            <w:color w:val="0000FF"/>
          </w:rPr>
          <w:t>государственной политики</w:t>
        </w:r>
      </w:hyperlink>
      <w:r>
        <w:t xml:space="preserve"> в сфере защиты детей-сирот и детей, оставшихся без попечения родителей, постановляю: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1. Правительству Российской Федерации: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а) до 15 февраля 2013 г. принять решения, обеспечивающие: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создание механизмов правовой, организационной и психолого-педагогической поддержки граждан Российской Федерации, намеревающихся усыновить (удочерить), взять под опеку (попечительство, патронат) детей-сирот и детей, оставшихся без попечения родителей, а также семей, воспитывающих приемных детей;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упрощение процедур передачи на усыновление (удочерение), под опеку (попечительство, патронат) детей-сирот и детей, оставшихся без попечения родителей, включая осуществление последующих мер государственной поддержки, предусмотрев в том числе снижение требований к нормативу площади жилого помещения при устройстве детей на воспитание в семью, сокращение перечня представляемых гражданами Российской Федерации в государственные органы документов и увеличение срока их действия, а также уменьшение объема отчетности, представляемой опекунами (попечителями) и приемными родителями в органы опеки и попечительства;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совершенствование оказания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осуществление контроля за качеством проведения медицинских осмотров,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а также за качеством последующего оказания медицинской помощи таким категориям детей;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7" w:history="1">
        <w:r>
          <w:rPr>
            <w:color w:val="0000FF"/>
          </w:rPr>
          <w:t>порядка</w:t>
        </w:r>
      </w:hyperlink>
      <w:r>
        <w:t xml:space="preserve"> медицинского освидетельствования граждан, намеревающихся усыновить (удочерить), взять под опеку (попечительство, патронат) детей-сирот и детей, оставшихся без попечения родителей;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б) до 1 марта 2013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 xml:space="preserve">предоставление налоговых льгот родителям, усыновившим (удочерившим) ребенка, </w:t>
      </w:r>
      <w:r>
        <w:lastRenderedPageBreak/>
        <w:t>оставшегося без попечения родителей, в том числе ребенка-инвалида, а также родителям, усыновившим (удочерившим) второго и последующих детей;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 xml:space="preserve">увеличение с 1 января 2013 г. размера социальной пенсии, назначенной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15 декабря 2001 г. N 166-ФЗ "О государственном пенсионном обеспечении в Российской Федерации" детям-инвалидам и инвалидам с детства I группы, до 8704 рублей в месяц;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 xml:space="preserve">увеличение с 1 января 2013 г. размера единовременного пособия при передаче ребенка на воспитание в семью, предусмотренного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пособиях гражданам, имеющим детей";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изменение установленной разницы в возрасте между усыновителем, не состоящим в браке, и усыновляемым ребенком, оставив принятие окончательного решения на усмотрение суда;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в) до 15 февраля 2013 г. представить предложения: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 xml:space="preserve">об увеличении с 1 января 2013 г. размера компенсационной выплаты, установленной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26 декабря 2006 г. N 1455 "О компенсационных выплатах лицам, осуществляющим уход за нетрудоспособными гражданами", лицам, осуществляющим уход за детьми-инвалидами в возрасте до 18 лет;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о механизмах стимулирования субъектов Российской Федерации к установлению и выплате ежемесячного денежного вознаграждения опекунам (попечителям), приемным родителям, патронатным воспитателям, дифференцированного в зависимости от возраста ребенка, наличия у него инвалидности, а также с учетом соответствующего районного коэффициента и уплаты страховых взносов на обязательное пенсионное, социальное и медицинское страхование; к осуществлению ежемесячных выплат на содержание детей в семьях опекунов (попечителей), в приемных и патронатных семьях, дифференцированных в зависимости от возраста ребенка, наличия у него инвалидности, а также с учетом соответствующего районного коэффициента;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о доведении к 2018 году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родителей, до 100 процентов от средней заработной платы в соответствующем субъекте Российской Федерации;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об уточнении содержания информации, представляемой органами опеки и попечительства в государственный банк данных о детях, оставшихся без попечения родителей, и о периодичности обновления информации, содержащейся в названном банке.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2. Рекомендовать Государственной Думе Федерального Собрания Российской Федерации доработать в приоритетном порядке проекты федеральных законов "Об общественном контроле за обеспечением прав детей-сирот и детей, оставшихся без попечения родителей" и "О внесении изменений в отдельные законодательные акты Российской Федерации по вопросам осуществления социального патроната и деятельности органов опеки и попечительства", предусмотрев в том числе уточнение порядка приема ребенка в патронатную семью и форм его воспитания.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 xml:space="preserve">3. Рекомендовать Верховному Суду Российской Федерации дать судам разъяснения о применении норм законодательства Российской Федерации, регулирующего правоотношения в сфере усыновления (удочерения) детей, по делам об усыновлении (удочерении) детей с учетом вступления в силу с 1 января 2013 г.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мерах воздействия на лиц, причастных к нарушениям основополагающих прав и свобод человека, прав и свобод граждан Российской Федерации", устанавливающего запрет на усыновление (удочерение) детей, имеющих российское гражданство, гражданами Соединенных Штатов Америки.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 xml:space="preserve">4. Фонду поддержки детей, находящихся в трудной жизненной ситуации, во взаимодействии </w:t>
      </w:r>
      <w:r>
        <w:lastRenderedPageBreak/>
        <w:t>с органами государственной власти субъектов Российской Федерации и институтами гражданского общества реализовать комплекс мер, направленных на формирование в обществе ценностей семьи, ребенка, ответственного родительства, в том числе на позитивное восприятие института устройства детей-сирот и детей, оставшихся без попечения родителей, на воспитание в семью, а также предусматривающих расширение доступа граждан к информации об этой категории детей.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5.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а) выполнение и контроль за реализацией переданных субъектам Российской Федерации полномочий по организации и осуществлению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родителей;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б) подготовку квалифицированных кадров для привлечения их в сферу опеки и попечительства, а также развитие системы дополнительного образования, реализацию программ повышения квалификации, профессиональной переподготовки и переобучения работников указанной сферы.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 xml:space="preserve">6. Утратил силу с 14 ноября 2017 года. -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РФ от 14.11.2017 N 548.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7. Правительству Российской Федерации и органам исполнительной власти субъектов Российской Федерации предусмотреть выделение бюджетных ассигнований соответственно из федерального бюджета и бюджетов субъектов Российской Федерации на реализацию настоящего Указа.</w:t>
      </w:r>
    </w:p>
    <w:p w:rsidR="00BC351B" w:rsidRDefault="00BC351B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2013 г.</w:t>
      </w:r>
    </w:p>
    <w:p w:rsidR="00BC351B" w:rsidRDefault="00BC351B">
      <w:pPr>
        <w:pStyle w:val="ConsPlusNormal"/>
        <w:ind w:firstLine="540"/>
        <w:jc w:val="both"/>
      </w:pPr>
    </w:p>
    <w:p w:rsidR="00BC351B" w:rsidRDefault="00BC351B">
      <w:pPr>
        <w:pStyle w:val="ConsPlusNormal"/>
        <w:jc w:val="right"/>
      </w:pPr>
      <w:r>
        <w:t>Президент</w:t>
      </w:r>
    </w:p>
    <w:p w:rsidR="00BC351B" w:rsidRDefault="00BC351B">
      <w:pPr>
        <w:pStyle w:val="ConsPlusNormal"/>
        <w:jc w:val="right"/>
      </w:pPr>
      <w:r>
        <w:t>Российской Федерации</w:t>
      </w:r>
    </w:p>
    <w:p w:rsidR="00BC351B" w:rsidRDefault="00BC351B">
      <w:pPr>
        <w:pStyle w:val="ConsPlusNormal"/>
        <w:jc w:val="right"/>
      </w:pPr>
      <w:r>
        <w:t>В.ПУТИН</w:t>
      </w:r>
    </w:p>
    <w:p w:rsidR="00BC351B" w:rsidRDefault="00BC351B">
      <w:pPr>
        <w:pStyle w:val="ConsPlusNormal"/>
      </w:pPr>
      <w:r>
        <w:t>Москва, Кремль</w:t>
      </w:r>
    </w:p>
    <w:p w:rsidR="00BC351B" w:rsidRDefault="00BC351B">
      <w:pPr>
        <w:pStyle w:val="ConsPlusNormal"/>
        <w:spacing w:before="220"/>
      </w:pPr>
      <w:r>
        <w:t>28 декабря 2012 года</w:t>
      </w:r>
    </w:p>
    <w:p w:rsidR="00BC351B" w:rsidRDefault="00BC351B">
      <w:pPr>
        <w:pStyle w:val="ConsPlusNormal"/>
        <w:spacing w:before="220"/>
      </w:pPr>
      <w:r>
        <w:t>N 1688</w:t>
      </w:r>
    </w:p>
    <w:p w:rsidR="00BC351B" w:rsidRDefault="00BC351B">
      <w:pPr>
        <w:pStyle w:val="ConsPlusNormal"/>
        <w:ind w:firstLine="540"/>
        <w:jc w:val="both"/>
      </w:pPr>
    </w:p>
    <w:p w:rsidR="00BC351B" w:rsidRDefault="00BC351B">
      <w:pPr>
        <w:pStyle w:val="ConsPlusNormal"/>
        <w:ind w:firstLine="540"/>
        <w:jc w:val="both"/>
      </w:pPr>
    </w:p>
    <w:p w:rsidR="00BC351B" w:rsidRDefault="00BC35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0" w:name="_GoBack"/>
      <w:bookmarkEnd w:id="0"/>
    </w:p>
    <w:sectPr w:rsidR="00296101" w:rsidSect="006A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1B"/>
    <w:rsid w:val="00296101"/>
    <w:rsid w:val="00B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0FFEA-1B2A-4C47-AE8C-615FEB03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5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B2491A2621EB5208AC563F594009AA1CE8473701E7264A18ABFFDAB0145E9AA9087A8681E55F50FFA962E56v1F3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4B2491A2621EB5208AC563F594009AA3CF8372741F7264A18ABFFDAB0145E9B890DFA46A174BF50CEFC07F10468EC3CBD6BCD3853962A4vBFEM" TargetMode="External"/><Relationship Id="rId12" Type="http://schemas.openxmlformats.org/officeDocument/2006/relationships/hyperlink" Target="consultantplus://offline/ref=D74B2491A2621EB5208AC563F594009AA0C1877374197264A18ABFFDAB0145E9B890DFA46A174BF609EFC07F10468EC3CBD6BCD3853962A4vBF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B2491A2621EB5208AC563F594009AA1CE8576771D7264A18ABFFDAB0145E9B890DFA261431AB058E996274A1281DFC0C8BFvDF1M" TargetMode="External"/><Relationship Id="rId11" Type="http://schemas.openxmlformats.org/officeDocument/2006/relationships/hyperlink" Target="consultantplus://offline/ref=D74B2491A2621EB5208AC563F594009AA1CA8C767D187264A18ABFFDAB0145E9AA9087A8681E55F50FFA962E56v1F3M" TargetMode="External"/><Relationship Id="rId5" Type="http://schemas.openxmlformats.org/officeDocument/2006/relationships/hyperlink" Target="consultantplus://offline/ref=D74B2491A2621EB5208AC563F594009AA0C1877374197264A18ABFFDAB0145E9B890DFA46A174BF609EFC07F10468EC3CBD6BCD3853962A4vBFEM" TargetMode="External"/><Relationship Id="rId10" Type="http://schemas.openxmlformats.org/officeDocument/2006/relationships/hyperlink" Target="consultantplus://offline/ref=D74B2491A2621EB5208AC563F594009AA3CE86777D127264A18ABFFDAB0145E9AA9087A8681E55F50FFA962E56v1F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4B2491A2621EB5208AC563F594009AA1CC8171721C7264A18ABFFDAB0145E9AA9087A8681E55F50FFA962E56v1F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2020-12-29T12:05:00Z</dcterms:created>
  <dcterms:modified xsi:type="dcterms:W3CDTF">2020-12-29T12:07:00Z</dcterms:modified>
</cp:coreProperties>
</file>