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1B" w:rsidRDefault="00733F1B" w:rsidP="003654B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ПРИЛОЖЕНИЕ № 2</w:t>
      </w:r>
    </w:p>
    <w:tbl>
      <w:tblPr>
        <w:tblW w:w="4860" w:type="dxa"/>
        <w:tblInd w:w="5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</w:tblGrid>
      <w:tr w:rsidR="00733F1B" w:rsidTr="009A1E8D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33F1B" w:rsidRPr="008545B2" w:rsidRDefault="00733F1B" w:rsidP="008545B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5B2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 социальной защиты населения Краснодарского края от 26.03.2012 года № 150</w:t>
            </w:r>
          </w:p>
        </w:tc>
      </w:tr>
    </w:tbl>
    <w:p w:rsidR="00733F1B" w:rsidRDefault="00733F1B" w:rsidP="00D5165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3F1B" w:rsidRPr="00691BF0" w:rsidRDefault="00733F1B" w:rsidP="003654B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691BF0">
        <w:rPr>
          <w:rFonts w:ascii="Times New Roman" w:hAnsi="Times New Roman" w:cs="Times New Roman"/>
          <w:sz w:val="28"/>
          <w:szCs w:val="28"/>
        </w:rPr>
        <w:t>ПРИЛОЖЕНИЕ № 3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9"/>
      </w:tblGrid>
      <w:tr w:rsidR="00733F1B" w:rsidRPr="00691BF0">
        <w:trPr>
          <w:jc w:val="right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</w:tcPr>
          <w:p w:rsidR="00733F1B" w:rsidRPr="00691BF0" w:rsidRDefault="00733F1B" w:rsidP="00D51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177">
              <w:rPr>
                <w:rFonts w:ascii="Times New Roman" w:hAnsi="Times New Roman" w:cs="Times New Roman"/>
                <w:sz w:val="28"/>
                <w:szCs w:val="28"/>
              </w:rPr>
              <w:t xml:space="preserve">к отчету о результатах деятельности государственного казенного учреждения социального обслуживания Краснодарского края «Ейский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реабилитационный центр для детей с ограниченными возможностями </w:t>
            </w:r>
            <w:r w:rsidRPr="00AB01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  <w:r w:rsidRPr="00AB0177">
              <w:rPr>
                <w:rFonts w:ascii="Times New Roman" w:hAnsi="Times New Roman" w:cs="Times New Roman"/>
                <w:sz w:val="28"/>
                <w:szCs w:val="28"/>
              </w:rPr>
              <w:t>» и об использовании закрепленного за ним государственного имущества</w:t>
            </w:r>
          </w:p>
        </w:tc>
      </w:tr>
    </w:tbl>
    <w:p w:rsidR="00733F1B" w:rsidRPr="00691BF0" w:rsidRDefault="00733F1B" w:rsidP="00D51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3F1B" w:rsidRPr="00691BF0" w:rsidRDefault="00733F1B" w:rsidP="00D51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3F1B" w:rsidRPr="00691BF0" w:rsidRDefault="00733F1B" w:rsidP="00D516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3F1B" w:rsidRPr="00691BF0" w:rsidRDefault="00733F1B" w:rsidP="00D51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BF0">
        <w:rPr>
          <w:rFonts w:ascii="Times New Roman" w:hAnsi="Times New Roman" w:cs="Times New Roman"/>
          <w:sz w:val="28"/>
          <w:szCs w:val="28"/>
        </w:rPr>
        <w:t>Отчет по оказани</w:t>
      </w:r>
      <w:r>
        <w:rPr>
          <w:rFonts w:ascii="Times New Roman" w:hAnsi="Times New Roman" w:cs="Times New Roman"/>
          <w:sz w:val="28"/>
          <w:szCs w:val="28"/>
        </w:rPr>
        <w:t>ю государственной услуги за 2011</w:t>
      </w:r>
      <w:r w:rsidRPr="00691B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3F1B" w:rsidRPr="00691BF0" w:rsidRDefault="00733F1B" w:rsidP="00D51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F1B" w:rsidRPr="00691BF0" w:rsidRDefault="00733F1B" w:rsidP="00D5165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</w:rPr>
      </w:pPr>
      <w:r w:rsidRPr="00691BF0">
        <w:rPr>
          <w:rFonts w:ascii="Times New Roman" w:hAnsi="Times New Roman" w:cs="Times New Roman"/>
          <w:b w:val="0"/>
          <w:bCs w:val="0"/>
        </w:rPr>
        <w:t>(составляется по каждой государственной услуге, финансируемой учредителем)</w:t>
      </w:r>
    </w:p>
    <w:p w:rsidR="00733F1B" w:rsidRPr="00D51650" w:rsidRDefault="00733F1B" w:rsidP="00D51650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50"/>
        <w:gridCol w:w="1260"/>
        <w:gridCol w:w="1290"/>
        <w:gridCol w:w="1230"/>
        <w:gridCol w:w="1260"/>
      </w:tblGrid>
      <w:tr w:rsidR="00733F1B" w:rsidRPr="00275C63">
        <w:trPr>
          <w:cantSplit/>
          <w:trHeight w:val="31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Default="00733F1B" w:rsidP="00B44A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ограниченными возможностями, детей-инвалидов, в стационарных условиях</w:t>
            </w:r>
          </w:p>
          <w:p w:rsidR="00733F1B" w:rsidRPr="00D51650" w:rsidRDefault="00733F1B" w:rsidP="00B44A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ограниченными возможностями, детей-инвалидов, в нестационарных условиях</w:t>
            </w:r>
          </w:p>
          <w:p w:rsidR="00733F1B" w:rsidRPr="00D51650" w:rsidRDefault="00733F1B" w:rsidP="00B44A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семей, в которых воспитываются дети и подростки с ограниченными возможностями, дети-инвалиды, в нестационарных условиях</w:t>
            </w:r>
          </w:p>
        </w:tc>
      </w:tr>
      <w:tr w:rsidR="00733F1B" w:rsidRPr="00275C63">
        <w:trPr>
          <w:cantSplit/>
          <w:trHeight w:val="48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Национальный стандарт Российской Федерации «Социальное обслуживание населения. Контроль качества социальных услуг. Основные положения. ГОСТ Р  52496-2005», утвержден приказом Федерального агентства по техническому регулированию и метрологии от 30.12.2005 г. № 533-ст «Об утверждении национального стандарта»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4169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4169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B052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BE51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4169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4169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4715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4715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9E5DE4" w:rsidRDefault="00733F1B" w:rsidP="00E07B0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9E5DE4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9E5DE4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E5DE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E5DE4">
              <w:rPr>
                <w:rFonts w:ascii="Times New Roman" w:hAnsi="Times New Roman" w:cs="Times New Roman"/>
              </w:rPr>
              <w:t>429734,58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9E5DE4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E5DE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E5DE4">
              <w:rPr>
                <w:rFonts w:ascii="Times New Roman" w:hAnsi="Times New Roman" w:cs="Times New Roman"/>
              </w:rPr>
              <w:t>429734,58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9E5DE4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9E5DE4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9E5DE4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14402337,00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9E5DE4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14402337,00</w:t>
            </w: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5E0F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1B" w:rsidRPr="00275C63">
        <w:trPr>
          <w:cantSplit/>
          <w:trHeight w:val="360"/>
        </w:trPr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275C63" w:rsidRDefault="00733F1B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B" w:rsidRPr="00D51650" w:rsidRDefault="00733F1B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F1B" w:rsidRPr="00D51650" w:rsidRDefault="00733F1B" w:rsidP="00D51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1B" w:rsidRPr="008F5FC1" w:rsidRDefault="00733F1B" w:rsidP="00AF463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8F5FC1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                   </w:t>
      </w:r>
    </w:p>
    <w:p w:rsidR="00733F1B" w:rsidRPr="00C87368" w:rsidRDefault="00733F1B" w:rsidP="00AF463D">
      <w:pPr>
        <w:pStyle w:val="ConsPlusNonformat"/>
        <w:widowControl/>
        <w:jc w:val="both"/>
        <w:rPr>
          <w:sz w:val="22"/>
          <w:szCs w:val="22"/>
        </w:rPr>
      </w:pPr>
      <w:r>
        <w:t xml:space="preserve">                               ____________</w:t>
      </w:r>
      <w:r w:rsidRPr="00C87368">
        <w:rPr>
          <w:sz w:val="22"/>
          <w:szCs w:val="22"/>
        </w:rPr>
        <w:t xml:space="preserve">          </w:t>
      </w:r>
      <w:r>
        <w:rPr>
          <w:sz w:val="24"/>
          <w:szCs w:val="24"/>
          <w:u w:val="single"/>
        </w:rPr>
        <w:t>О</w:t>
      </w:r>
      <w:r w:rsidRPr="00491238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Н.Евдокимова</w:t>
      </w:r>
      <w:r w:rsidRPr="00491238">
        <w:rPr>
          <w:sz w:val="24"/>
          <w:szCs w:val="24"/>
        </w:rPr>
        <w:t>__</w:t>
      </w:r>
      <w:r w:rsidRPr="00C87368">
        <w:rPr>
          <w:sz w:val="22"/>
          <w:szCs w:val="22"/>
        </w:rPr>
        <w:t xml:space="preserve"> </w:t>
      </w:r>
    </w:p>
    <w:p w:rsidR="00733F1B" w:rsidRPr="00476855" w:rsidRDefault="00733F1B" w:rsidP="00AF463D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733F1B" w:rsidRPr="000B5923" w:rsidRDefault="00733F1B" w:rsidP="00AF463D">
      <w:pPr>
        <w:pStyle w:val="ConsPlusNonformat"/>
        <w:widowControl/>
        <w:jc w:val="both"/>
      </w:pPr>
      <w:r w:rsidRPr="000B592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ЦБ</w:t>
      </w:r>
      <w:r>
        <w:t xml:space="preserve">             ____________</w:t>
      </w:r>
      <w:r w:rsidRPr="00C87368">
        <w:rPr>
          <w:sz w:val="22"/>
          <w:szCs w:val="22"/>
        </w:rPr>
        <w:t xml:space="preserve">           </w:t>
      </w:r>
      <w:r w:rsidRPr="00491238">
        <w:rPr>
          <w:sz w:val="24"/>
          <w:szCs w:val="24"/>
          <w:u w:val="single"/>
        </w:rPr>
        <w:t>Ю.А.Фарсобина</w:t>
      </w:r>
      <w:r w:rsidRPr="00491238">
        <w:rPr>
          <w:sz w:val="24"/>
          <w:szCs w:val="24"/>
        </w:rPr>
        <w:t>___</w:t>
      </w:r>
    </w:p>
    <w:p w:rsidR="00733F1B" w:rsidRPr="00476855" w:rsidRDefault="00733F1B" w:rsidP="00AF463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Default="00733F1B" w:rsidP="00DC675A">
      <w:pPr>
        <w:pStyle w:val="ConsPlusNonformat"/>
        <w:widowControl/>
        <w:tabs>
          <w:tab w:val="left" w:pos="840"/>
        </w:tabs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Юрисконсульт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____________   </w:t>
      </w:r>
      <w:r>
        <w:rPr>
          <w:rFonts w:ascii="Times New Roman" w:hAnsi="Times New Roman" w:cs="Times New Roman"/>
          <w:sz w:val="22"/>
          <w:szCs w:val="22"/>
          <w:u w:val="single"/>
        </w:rPr>
        <w:t>О.В. Балабошкина</w:t>
      </w:r>
      <w:r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>(86132)62331</w:t>
      </w:r>
    </w:p>
    <w:p w:rsidR="00733F1B" w:rsidRDefault="00733F1B" w:rsidP="00DC675A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(должность)      (подпись)       (расшифровка подписи) (телефон)  </w:t>
      </w: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733F1B" w:rsidRPr="00D51650" w:rsidRDefault="00733F1B" w:rsidP="00D51650">
      <w:pPr>
        <w:pStyle w:val="ConsPlusNonformat"/>
        <w:widowControl/>
        <w:rPr>
          <w:rFonts w:ascii="Times New Roman" w:hAnsi="Times New Roman" w:cs="Times New Roman"/>
        </w:rPr>
      </w:pPr>
    </w:p>
    <w:sectPr w:rsidR="00733F1B" w:rsidRPr="00D51650" w:rsidSect="001D22F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F1B" w:rsidRDefault="00733F1B" w:rsidP="00554296">
      <w:pPr>
        <w:spacing w:after="0" w:line="240" w:lineRule="auto"/>
      </w:pPr>
      <w:r>
        <w:separator/>
      </w:r>
    </w:p>
  </w:endnote>
  <w:endnote w:type="continuationSeparator" w:id="1">
    <w:p w:rsidR="00733F1B" w:rsidRDefault="00733F1B" w:rsidP="0055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F1B" w:rsidRDefault="00733F1B" w:rsidP="00554296">
      <w:pPr>
        <w:spacing w:after="0" w:line="240" w:lineRule="auto"/>
      </w:pPr>
      <w:r>
        <w:separator/>
      </w:r>
    </w:p>
  </w:footnote>
  <w:footnote w:type="continuationSeparator" w:id="1">
    <w:p w:rsidR="00733F1B" w:rsidRDefault="00733F1B" w:rsidP="0055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1B" w:rsidRDefault="00733F1B" w:rsidP="00B94734">
    <w:pPr>
      <w:pStyle w:val="Header"/>
      <w:framePr w:wrap="auto" w:vAnchor="text" w:hAnchor="margin" w:xAlign="center" w:y="1"/>
      <w:rPr>
        <w:rStyle w:val="PageNumber"/>
      </w:rPr>
    </w:pPr>
  </w:p>
  <w:p w:rsidR="00733F1B" w:rsidRPr="000E26DD" w:rsidRDefault="00733F1B" w:rsidP="00AD0D1C">
    <w:pPr>
      <w:pStyle w:val="Header"/>
      <w:ind w:right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650"/>
    <w:rsid w:val="00022BEB"/>
    <w:rsid w:val="0005443C"/>
    <w:rsid w:val="000604D3"/>
    <w:rsid w:val="00071E8A"/>
    <w:rsid w:val="000A3355"/>
    <w:rsid w:val="000B5923"/>
    <w:rsid w:val="000E26DD"/>
    <w:rsid w:val="0013743E"/>
    <w:rsid w:val="001655A9"/>
    <w:rsid w:val="001C0B08"/>
    <w:rsid w:val="001D22F5"/>
    <w:rsid w:val="001E3141"/>
    <w:rsid w:val="00275C63"/>
    <w:rsid w:val="002C4318"/>
    <w:rsid w:val="002E61A0"/>
    <w:rsid w:val="00341D4F"/>
    <w:rsid w:val="00345A01"/>
    <w:rsid w:val="00352C47"/>
    <w:rsid w:val="003654BA"/>
    <w:rsid w:val="00381DCB"/>
    <w:rsid w:val="0038219B"/>
    <w:rsid w:val="003C147A"/>
    <w:rsid w:val="003E102D"/>
    <w:rsid w:val="004169A2"/>
    <w:rsid w:val="00417289"/>
    <w:rsid w:val="00427714"/>
    <w:rsid w:val="0046507E"/>
    <w:rsid w:val="0047156F"/>
    <w:rsid w:val="00476855"/>
    <w:rsid w:val="00481B52"/>
    <w:rsid w:val="00491238"/>
    <w:rsid w:val="0050461A"/>
    <w:rsid w:val="00514E6F"/>
    <w:rsid w:val="0053058F"/>
    <w:rsid w:val="00551E14"/>
    <w:rsid w:val="00551F14"/>
    <w:rsid w:val="00554296"/>
    <w:rsid w:val="00571FDA"/>
    <w:rsid w:val="0059240A"/>
    <w:rsid w:val="005D1924"/>
    <w:rsid w:val="005E0FD8"/>
    <w:rsid w:val="005F4126"/>
    <w:rsid w:val="00607662"/>
    <w:rsid w:val="00661A65"/>
    <w:rsid w:val="00662160"/>
    <w:rsid w:val="00691BF0"/>
    <w:rsid w:val="006B5364"/>
    <w:rsid w:val="006C3598"/>
    <w:rsid w:val="006D4650"/>
    <w:rsid w:val="00733F1B"/>
    <w:rsid w:val="007502F9"/>
    <w:rsid w:val="00784171"/>
    <w:rsid w:val="008013A6"/>
    <w:rsid w:val="00843E64"/>
    <w:rsid w:val="008545B2"/>
    <w:rsid w:val="008803E3"/>
    <w:rsid w:val="00881FC3"/>
    <w:rsid w:val="0088691C"/>
    <w:rsid w:val="008944C6"/>
    <w:rsid w:val="008C1052"/>
    <w:rsid w:val="008F5FC1"/>
    <w:rsid w:val="00931346"/>
    <w:rsid w:val="00954FA9"/>
    <w:rsid w:val="00982D9A"/>
    <w:rsid w:val="00984BDC"/>
    <w:rsid w:val="0098728C"/>
    <w:rsid w:val="009A1E8D"/>
    <w:rsid w:val="009E5DE4"/>
    <w:rsid w:val="00A30FAA"/>
    <w:rsid w:val="00A50F72"/>
    <w:rsid w:val="00A72000"/>
    <w:rsid w:val="00A928DC"/>
    <w:rsid w:val="00AB0177"/>
    <w:rsid w:val="00AD0D1C"/>
    <w:rsid w:val="00AE2347"/>
    <w:rsid w:val="00AF463D"/>
    <w:rsid w:val="00B052BF"/>
    <w:rsid w:val="00B44A9C"/>
    <w:rsid w:val="00B50A70"/>
    <w:rsid w:val="00B51AC2"/>
    <w:rsid w:val="00B94734"/>
    <w:rsid w:val="00BB5175"/>
    <w:rsid w:val="00BE5125"/>
    <w:rsid w:val="00C046BD"/>
    <w:rsid w:val="00C27FEB"/>
    <w:rsid w:val="00C526D1"/>
    <w:rsid w:val="00C567F8"/>
    <w:rsid w:val="00C87368"/>
    <w:rsid w:val="00CA6C7B"/>
    <w:rsid w:val="00CA6DDE"/>
    <w:rsid w:val="00CD36AF"/>
    <w:rsid w:val="00D00898"/>
    <w:rsid w:val="00D20C85"/>
    <w:rsid w:val="00D51650"/>
    <w:rsid w:val="00DC675A"/>
    <w:rsid w:val="00DC7BBA"/>
    <w:rsid w:val="00DF18DE"/>
    <w:rsid w:val="00E03DC7"/>
    <w:rsid w:val="00E07B0A"/>
    <w:rsid w:val="00E33A6E"/>
    <w:rsid w:val="00E379D7"/>
    <w:rsid w:val="00E457BD"/>
    <w:rsid w:val="00E500D1"/>
    <w:rsid w:val="00E87BEE"/>
    <w:rsid w:val="00ED6F38"/>
    <w:rsid w:val="00EF162D"/>
    <w:rsid w:val="00F10831"/>
    <w:rsid w:val="00F15309"/>
    <w:rsid w:val="00F27431"/>
    <w:rsid w:val="00F3149C"/>
    <w:rsid w:val="00F54846"/>
    <w:rsid w:val="00F64715"/>
    <w:rsid w:val="00FB30DD"/>
    <w:rsid w:val="00FC28B5"/>
    <w:rsid w:val="00FD265C"/>
    <w:rsid w:val="00FF0E6B"/>
    <w:rsid w:val="00FF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29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650"/>
    <w:pPr>
      <w:keepNext/>
      <w:spacing w:after="0" w:line="240" w:lineRule="auto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650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5165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51650"/>
    <w:pPr>
      <w:widowControl w:val="0"/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customStyle="1" w:styleId="ConsPlusCell">
    <w:name w:val="ConsPlusCell"/>
    <w:uiPriority w:val="99"/>
    <w:rsid w:val="00D5165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165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51650"/>
    <w:pPr>
      <w:spacing w:after="0" w:line="24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65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5165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1650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51650"/>
  </w:style>
  <w:style w:type="table" w:styleId="TableGrid">
    <w:name w:val="Table Grid"/>
    <w:basedOn w:val="TableNormal"/>
    <w:uiPriority w:val="99"/>
    <w:rsid w:val="00D5165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65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165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6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469</Words>
  <Characters>2674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Kovaleva</cp:lastModifiedBy>
  <cp:revision>14</cp:revision>
  <cp:lastPrinted>2013-03-04T07:53:00Z</cp:lastPrinted>
  <dcterms:created xsi:type="dcterms:W3CDTF">2013-02-08T04:12:00Z</dcterms:created>
  <dcterms:modified xsi:type="dcterms:W3CDTF">2013-03-04T07:53:00Z</dcterms:modified>
</cp:coreProperties>
</file>