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DF5DB1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5DB1" w:rsidRDefault="00DF5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 октября 2014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5DB1" w:rsidRDefault="00DF5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3036-КЗ</w:t>
            </w:r>
          </w:p>
        </w:tc>
      </w:tr>
    </w:tbl>
    <w:p w:rsidR="00DF5DB1" w:rsidRDefault="00DF5DB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КРАСНОДАРСКОГО КРАЯ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УВОЛЬНЕНИЯ (ОСВОБОЖДЕНИЯ ОТ ДОЛЖНОСТИ) ЛИЦ,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ЗАМЕЩАЮЩИХ</w:t>
      </w:r>
      <w:proofErr w:type="gramEnd"/>
      <w:r>
        <w:rPr>
          <w:rFonts w:ascii="Calibri" w:hAnsi="Calibri" w:cs="Calibri"/>
          <w:b/>
          <w:bCs/>
        </w:rPr>
        <w:t xml:space="preserve"> ГОСУДАРСТВЕННЫЕ ДОЛЖНОСТИ КРАСНОДАРСКОГО КРАЯ,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СВЯЗИ С УТРАТОЙ ДОВЕРИЯ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Законодательного Собрания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Краснодарского края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 сентября 2014 года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устанавливает порядок увольнения (освобождения от должности) лиц, замещающих государственные должности Краснодарского края, в связи с утратой доверия.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Установленный настоящим Законом порядок увольнения (освобождения от должности) не распространяется на лиц, замещающих должность главы администрации (губернатора) Краснодарского края, должность мирового судьи Краснодарского края либо государственную должность Краснодарского края в Законодательном Собрании Краснодарского края.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21"/>
      <w:bookmarkEnd w:id="1"/>
      <w:r>
        <w:rPr>
          <w:rFonts w:ascii="Calibri" w:hAnsi="Calibri" w:cs="Calibri"/>
        </w:rPr>
        <w:t>Статья 1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Лицо, замещающее государственную должность Краснодарского края, подлежит увольнению (освобождению от должности) в связи с утратой доверия в случае: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открытия (наличия) счетов (вкладов), хранения наличных денежных средств и ценностей в иностранных банках, расположенных за пределами территории Российской Федерации, владения и (или) пользования иностранными финансовыми инструментами лицом, его супругой (супругом) и несовершеннолетними детьми;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осуществления лицом предпринимательской деятельности;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Лицо, замещающее государственную должность Краснодарского края,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государственную должность Краснодарского края, мер по предотвращению и (или) урегулированию конфликта интересов, стороной которого является подчиненное ему лицо.</w:t>
      </w:r>
      <w:proofErr w:type="gramEnd"/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32"/>
      <w:bookmarkEnd w:id="2"/>
      <w:r>
        <w:rPr>
          <w:rFonts w:ascii="Calibri" w:hAnsi="Calibri" w:cs="Calibri"/>
        </w:rPr>
        <w:lastRenderedPageBreak/>
        <w:t>Статья 2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Увольнение (освобождение от должности) лица, замещающего государственную должность Краснодарского края, в связи с утратой доверия осуществляется органом государственной власти Краснодарского края (руководителем органа государственной власти Краснодарского края), принявшим решение о назначении данного лица на должность, на основании представленных ему материалов по результатам проведенной в соответствии с </w:t>
      </w:r>
      <w:hyperlink r:id="rId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Законодательного Собрания Краснодарского края "О проверке достоверности и полноты сведений, представляемых гражданами Российской</w:t>
      </w:r>
      <w:proofErr w:type="gramEnd"/>
      <w:r>
        <w:rPr>
          <w:rFonts w:ascii="Calibri" w:hAnsi="Calibri" w:cs="Calibri"/>
        </w:rPr>
        <w:t xml:space="preserve"> Федерации, претендующими на замещение государственных должностей Краснодарского края, и лицами, замещающими государственные должности Краснодарского края, а также о проверке соблюдения лицами, замещающими государственные должности Краснодарского края, ограничений и запретов, требований о предотвращении или урегулировании конфликта интересов и исполнения ими обязанностей".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Увольнение (освобождение от должности) лица, замещающего государственную должность Краснодарского края, осуществляется не позднее одного месяца со дня поступления информации о совершении лицом, замещающим государственную должность Краснодарского края, правонарушения, предусмотренного </w:t>
      </w:r>
      <w:hyperlink w:anchor="Par21" w:history="1">
        <w:r>
          <w:rPr>
            <w:rFonts w:ascii="Calibri" w:hAnsi="Calibri" w:cs="Calibri"/>
            <w:color w:val="0000FF"/>
          </w:rPr>
          <w:t>статьей 1</w:t>
        </w:r>
      </w:hyperlink>
      <w:r>
        <w:rPr>
          <w:rFonts w:ascii="Calibri" w:hAnsi="Calibri" w:cs="Calibri"/>
        </w:rPr>
        <w:t xml:space="preserve"> настоящего Закона (далее - коррупционное правонарушение), не считая периода его временной нетрудоспособности, пребывания его в отпуске, других случаев его отсутствия на работе по уважительным причинам, а также времени проведения в</w:t>
      </w:r>
      <w:proofErr w:type="gramEnd"/>
      <w:r>
        <w:rPr>
          <w:rFonts w:ascii="Calibri" w:hAnsi="Calibri" w:cs="Calibri"/>
        </w:rPr>
        <w:t xml:space="preserve"> установленном </w:t>
      </w:r>
      <w:proofErr w:type="gramStart"/>
      <w:r>
        <w:rPr>
          <w:rFonts w:ascii="Calibri" w:hAnsi="Calibri" w:cs="Calibri"/>
        </w:rPr>
        <w:t>порядке</w:t>
      </w:r>
      <w:proofErr w:type="gramEnd"/>
      <w:r>
        <w:rPr>
          <w:rFonts w:ascii="Calibri" w:hAnsi="Calibri" w:cs="Calibri"/>
        </w:rPr>
        <w:t xml:space="preserve"> проверки.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36"/>
      <w:bookmarkEnd w:id="3"/>
      <w:r>
        <w:rPr>
          <w:rFonts w:ascii="Calibri" w:hAnsi="Calibri" w:cs="Calibri"/>
        </w:rPr>
        <w:t xml:space="preserve">3. В решении о досрочном прекращении полномочий (досрочном освобождении от должности) лица, замещающего государственную должность Краснодарского края, указываются основания его увольнения (освобождения от должности) в связи с утратой доверия, предусмотренные </w:t>
      </w:r>
      <w:hyperlink w:anchor="Par21" w:history="1">
        <w:r>
          <w:rPr>
            <w:rFonts w:ascii="Calibri" w:hAnsi="Calibri" w:cs="Calibri"/>
            <w:color w:val="0000FF"/>
          </w:rPr>
          <w:t>статьей 1</w:t>
        </w:r>
      </w:hyperlink>
      <w:r>
        <w:rPr>
          <w:rFonts w:ascii="Calibri" w:hAnsi="Calibri" w:cs="Calibri"/>
        </w:rPr>
        <w:t xml:space="preserve"> настоящего Закона, существо совершенного им коррупционного правонарушения, положения нормативных правовых актов, которые были им нарушены.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Решение, указанное в </w:t>
      </w:r>
      <w:hyperlink w:anchor="Par36" w:history="1">
        <w:r>
          <w:rPr>
            <w:rFonts w:ascii="Calibri" w:hAnsi="Calibri" w:cs="Calibri"/>
            <w:color w:val="0000FF"/>
          </w:rPr>
          <w:t>части 3</w:t>
        </w:r>
      </w:hyperlink>
      <w:r>
        <w:rPr>
          <w:rFonts w:ascii="Calibri" w:hAnsi="Calibri" w:cs="Calibri"/>
        </w:rPr>
        <w:t xml:space="preserve"> настоящей статьи, оформляется: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постановлением (распоряжением) главы администрации (губернатора) Краснодарского края: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в отношении лиц, замещающих государственные должности Краснодарского края в исполнительных органах государственной власти Краснодарского края;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отношении Уполномоченного по защите прав предпринимателей в Краснодарском крае с согласия либо по представлению Уполномоченного при Президенте Российской Федерации по защите прав предпринимателей;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в отношении членов избирательной комиссии Краснодарского края, назначенных главой администрации (губернатором) Краснодарского края, замещающих государственные должности Краснодарского края в избирательной комиссии Краснодарского края;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постановлением Законодательного Собрания Краснодарского края: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в отношении председателя Контрольно-счетной палаты Краснодарского края, его заместителя и аудиторов Контрольно-счетной палаты Краснодарского края;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отношении Уполномоченного по правам человека в Краснодарском крае;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в отношении Уполномоченного по правам ребенка в Краснодарском крае;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в отношении членов избирательной комиссии Краснодарского края, назначенных Законодательным Собранием Краснодарского края, замещающих государственные должности Краснодарского края в избирательной комиссии Краснодарского края.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Копия решения, указанного в </w:t>
      </w:r>
      <w:hyperlink w:anchor="Par36" w:history="1">
        <w:r>
          <w:rPr>
            <w:rFonts w:ascii="Calibri" w:hAnsi="Calibri" w:cs="Calibri"/>
            <w:color w:val="0000FF"/>
          </w:rPr>
          <w:t>части 3</w:t>
        </w:r>
      </w:hyperlink>
      <w:r>
        <w:rPr>
          <w:rFonts w:ascii="Calibri" w:hAnsi="Calibri" w:cs="Calibri"/>
        </w:rPr>
        <w:t xml:space="preserve"> настоящей статьи, вручается кадровым подразделением государственного органа Краснодарского края под роспись лицу, в отношении которого оно было принято, не позднее пяти дней со дня принятия данного решения.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решение, указанное в </w:t>
      </w:r>
      <w:hyperlink w:anchor="Par36" w:history="1">
        <w:r>
          <w:rPr>
            <w:rFonts w:ascii="Calibri" w:hAnsi="Calibri" w:cs="Calibri"/>
            <w:color w:val="0000FF"/>
          </w:rPr>
          <w:t>части 3</w:t>
        </w:r>
      </w:hyperlink>
      <w:r>
        <w:rPr>
          <w:rFonts w:ascii="Calibri" w:hAnsi="Calibri" w:cs="Calibri"/>
        </w:rPr>
        <w:t xml:space="preserve"> настоящей статьи, невозможно довести до сведения лица, в отношении которого оно было принято, или это лицо отказывается ознакомиться с ним под роспись, кадровым подразделением государственного органа Краснодарского края на решении производится соответствующая запись.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Лицо, в отношении которого принято решение, указанное в </w:t>
      </w:r>
      <w:hyperlink w:anchor="Par36" w:history="1">
        <w:r>
          <w:rPr>
            <w:rFonts w:ascii="Calibri" w:hAnsi="Calibri" w:cs="Calibri"/>
            <w:color w:val="0000FF"/>
          </w:rPr>
          <w:t>части 3</w:t>
        </w:r>
      </w:hyperlink>
      <w:r>
        <w:rPr>
          <w:rFonts w:ascii="Calibri" w:hAnsi="Calibri" w:cs="Calibri"/>
        </w:rPr>
        <w:t xml:space="preserve"> настоящей статьи, вправе обжаловать данное решение в установленном законодательством порядке.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51"/>
      <w:bookmarkEnd w:id="4"/>
      <w:r>
        <w:rPr>
          <w:rFonts w:ascii="Calibri" w:hAnsi="Calibri" w:cs="Calibri"/>
        </w:rPr>
        <w:t>Статья 3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через 10 дней после дня его официального опубликования.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(губернатор)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Краснодарского края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А.Н.ТКАЧЕВ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Краснодар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 октября 2014 года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3036-КЗ</w:t>
      </w: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5DB1" w:rsidRDefault="00DF5DB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077677" w:rsidRDefault="00077677"/>
    <w:sectPr w:rsidR="00077677" w:rsidSect="00626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DB1"/>
    <w:rsid w:val="00077677"/>
    <w:rsid w:val="00D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DEDB55AAABAFA6B621738625903C6D4189B21458EE4BC5075ACBBE1400AE9F9lE2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1</cp:revision>
  <dcterms:created xsi:type="dcterms:W3CDTF">2014-10-17T08:54:00Z</dcterms:created>
  <dcterms:modified xsi:type="dcterms:W3CDTF">2014-10-17T08:55:00Z</dcterms:modified>
</cp:coreProperties>
</file>