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C58" w:rsidRDefault="000E6C58">
      <w:pPr>
        <w:pStyle w:val="ConsPlusNormal"/>
        <w:ind w:firstLine="540"/>
        <w:jc w:val="both"/>
      </w:pPr>
      <w:r>
        <w:t>Статья 23. Меры социальной поддержки лиц, награжденных нагрудным знаком "Почетный донор России"</w:t>
      </w:r>
    </w:p>
    <w:p w:rsidR="000E6C58" w:rsidRDefault="000E6C58">
      <w:pPr>
        <w:pStyle w:val="ConsPlusNormal"/>
        <w:ind w:firstLine="540"/>
        <w:jc w:val="both"/>
      </w:pPr>
    </w:p>
    <w:p w:rsidR="000E6C58" w:rsidRDefault="000E6C58">
      <w:pPr>
        <w:pStyle w:val="ConsPlusNormal"/>
        <w:ind w:firstLine="540"/>
        <w:jc w:val="both"/>
      </w:pPr>
      <w:r>
        <w:t xml:space="preserve">1. Доноры, сдавшие безвозмездно кровь и (или) ее компоненты (за исключением плазмы крови) сорок и более раз, либо кровь и (или) ее компоненты двадцать пять и более </w:t>
      </w:r>
      <w:proofErr w:type="gramStart"/>
      <w:r>
        <w:t>раз</w:t>
      </w:r>
      <w:proofErr w:type="gramEnd"/>
      <w:r>
        <w:t xml:space="preserve"> и плазму крови в общем количестве крови и (или) ее компонентов и плазмы крови сорок раз, либо кровь и (или) ее компоненты менее двадцати пяти раз и плазму крови в общем количестве крови и (или) ее компонентов и плазмы крови шестьдесят и более раз, либо плазму крови шестьдесят и более раз, награждаются нагрудным знаком "Почетный донор России" в </w:t>
      </w:r>
      <w:hyperlink r:id="rId5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Федерации, и имеют право на следующие меры социальной поддержки:</w:t>
      </w:r>
    </w:p>
    <w:p w:rsidR="000E6C58" w:rsidRDefault="000E6C58">
      <w:pPr>
        <w:pStyle w:val="ConsPlusNormal"/>
        <w:jc w:val="both"/>
      </w:pPr>
      <w:r>
        <w:t xml:space="preserve">(в ред.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0E6C58" w:rsidRDefault="000E6C58">
      <w:pPr>
        <w:pStyle w:val="ConsPlusNormal"/>
        <w:ind w:firstLine="540"/>
        <w:jc w:val="both"/>
      </w:pPr>
      <w:r>
        <w:t xml:space="preserve">1) предоставление ежегодного оплачиваемого отпуска в удобное для них время года в соответствии с трудовым </w:t>
      </w:r>
      <w:hyperlink r:id="rId7" w:history="1">
        <w:r>
          <w:rPr>
            <w:color w:val="0000FF"/>
          </w:rPr>
          <w:t>законодательством</w:t>
        </w:r>
      </w:hyperlink>
      <w:r>
        <w:t>;</w:t>
      </w:r>
    </w:p>
    <w:p w:rsidR="000E6C58" w:rsidRDefault="000E6C58">
      <w:pPr>
        <w:pStyle w:val="ConsPlusNormal"/>
        <w:ind w:firstLine="540"/>
        <w:jc w:val="both"/>
      </w:pPr>
      <w:r>
        <w:t xml:space="preserve">2) внеочередное оказание медицинской помощи в медицинских организациях государственной системы здравоохранения или муниципальной системы здравоохранения в рамках </w:t>
      </w:r>
      <w:hyperlink r:id="rId8" w:history="1">
        <w:r>
          <w:rPr>
            <w:color w:val="0000FF"/>
          </w:rPr>
          <w:t>программы</w:t>
        </w:r>
      </w:hyperlink>
      <w:r>
        <w:t xml:space="preserve"> государственных гарантий оказания гражданам Российской Федерации бесплатной медицинской помощи;</w:t>
      </w:r>
    </w:p>
    <w:p w:rsidR="000E6C58" w:rsidRDefault="000E6C58">
      <w:pPr>
        <w:pStyle w:val="ConsPlusNormal"/>
        <w:ind w:firstLine="540"/>
        <w:jc w:val="both"/>
      </w:pPr>
      <w:r>
        <w:t>3) первоочередное приобретение по месту работы или учебы льготных путевок на санаторно-курортное лечение;</w:t>
      </w:r>
    </w:p>
    <w:p w:rsidR="000E6C58" w:rsidRDefault="000E6C58">
      <w:pPr>
        <w:pStyle w:val="ConsPlusNormal"/>
        <w:ind w:firstLine="540"/>
        <w:jc w:val="both"/>
      </w:pPr>
      <w:r>
        <w:t>4) предоставление ежегодной денежной выплаты.</w:t>
      </w:r>
    </w:p>
    <w:p w:rsidR="000E6C58" w:rsidRDefault="000E6C58">
      <w:pPr>
        <w:pStyle w:val="ConsPlusNormal"/>
        <w:ind w:firstLine="540"/>
        <w:jc w:val="both"/>
      </w:pPr>
      <w:r>
        <w:t>2. Граждане Российской Федерации, награжденные нагрудным знаком "Почетный донор СССР" и постоянно проживающие на территории Российской Федерации, имеют право на меры социальной поддержки, определенные для лиц, награжденных нагрудным знаком "Почетный донор России".</w:t>
      </w:r>
    </w:p>
    <w:p w:rsidR="000E6C58" w:rsidRDefault="000E6C58">
      <w:pPr>
        <w:pStyle w:val="ConsPlusNormal"/>
        <w:ind w:firstLine="540"/>
        <w:jc w:val="both"/>
      </w:pPr>
      <w:r>
        <w:t>3. Правила учета донаций в целях определения возможности награждения нагрудным знаком "Почетный донор России"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0E6C58" w:rsidRDefault="000E6C5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0E6C58" w:rsidRDefault="000E6C58">
      <w:pPr>
        <w:pStyle w:val="ConsPlusNormal"/>
        <w:ind w:firstLine="540"/>
        <w:jc w:val="both"/>
      </w:pPr>
      <w:r>
        <w:t>4. Донации, совершенные лицом за плату, не учитываются при определении возможности награждения нагрудным знаком "Почетный донор России".</w:t>
      </w:r>
    </w:p>
    <w:p w:rsidR="000E6C58" w:rsidRDefault="000E6C58">
      <w:pPr>
        <w:pStyle w:val="ConsPlusNormal"/>
        <w:ind w:firstLine="540"/>
        <w:jc w:val="both"/>
      </w:pPr>
    </w:p>
    <w:p w:rsidR="000E6C58" w:rsidRDefault="000E6C58">
      <w:pPr>
        <w:pStyle w:val="ConsPlusNormal"/>
        <w:ind w:firstLine="540"/>
        <w:jc w:val="both"/>
      </w:pPr>
      <w:r>
        <w:t>Статья 24. Ежегодная денежная выплата лицам, награжденным нагрудным знаком "Почетный донор России", и порядок ее индексации</w:t>
      </w:r>
    </w:p>
    <w:p w:rsidR="000E6C58" w:rsidRDefault="000E6C58">
      <w:pPr>
        <w:pStyle w:val="ConsPlusNormal"/>
        <w:ind w:firstLine="540"/>
        <w:jc w:val="both"/>
      </w:pPr>
    </w:p>
    <w:p w:rsidR="000E6C58" w:rsidRDefault="000E6C5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6C58" w:rsidRDefault="000E6C58">
      <w:pPr>
        <w:pStyle w:val="ConsPlusNormal"/>
        <w:ind w:firstLine="540"/>
        <w:jc w:val="both"/>
      </w:pPr>
      <w:r>
        <w:t>КонсультантПлюс: примечание.</w:t>
      </w:r>
    </w:p>
    <w:p w:rsidR="000E6C58" w:rsidRDefault="000E6C58">
      <w:pPr>
        <w:pStyle w:val="ConsPlusNormal"/>
        <w:ind w:firstLine="540"/>
        <w:jc w:val="both"/>
      </w:pPr>
      <w:r>
        <w:t xml:space="preserve">Размер ежегодной денежной выплаты гражданам, награжденным нагрудным знаком "Почетный донор России", установлен с 1 января 2016 года в сумме 12 373,0 рубля (Федеральный </w:t>
      </w:r>
      <w:hyperlink r:id="rId10" w:history="1">
        <w:r>
          <w:rPr>
            <w:color w:val="0000FF"/>
          </w:rPr>
          <w:t>закон</w:t>
        </w:r>
      </w:hyperlink>
      <w:r>
        <w:t xml:space="preserve"> от 14.12.2015 N 359-ФЗ).</w:t>
      </w:r>
    </w:p>
    <w:p w:rsidR="000E6C58" w:rsidRDefault="000E6C5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6C58" w:rsidRDefault="000E6C58">
      <w:pPr>
        <w:pStyle w:val="ConsPlusNormal"/>
        <w:ind w:firstLine="540"/>
        <w:jc w:val="both"/>
      </w:pPr>
      <w:r>
        <w:lastRenderedPageBreak/>
        <w:t>1. Ежегодная денежная выплата лицам, награжденным нагрудным знаком "Почетный донор России", устанавливается в размере 10 557 рублей.</w:t>
      </w:r>
    </w:p>
    <w:p w:rsidR="000E6C58" w:rsidRDefault="000E6C5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0E6C58" w:rsidRDefault="000E6C5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6C58" w:rsidRDefault="000E6C58">
      <w:pPr>
        <w:pStyle w:val="ConsPlusNormal"/>
        <w:ind w:firstLine="540"/>
        <w:jc w:val="both"/>
      </w:pPr>
      <w:r>
        <w:t>КонсультантПлюс: примечание.</w:t>
      </w:r>
    </w:p>
    <w:p w:rsidR="000E6C58" w:rsidRDefault="000E6C58">
      <w:pPr>
        <w:pStyle w:val="ConsPlusNormal"/>
        <w:ind w:firstLine="540"/>
        <w:jc w:val="both"/>
      </w:pPr>
      <w:r>
        <w:t>Действие части 2 статьи 24 приостановлено:</w:t>
      </w:r>
    </w:p>
    <w:p w:rsidR="000E6C58" w:rsidRDefault="000E6C58">
      <w:pPr>
        <w:pStyle w:val="ConsPlusNormal"/>
        <w:ind w:firstLine="540"/>
        <w:jc w:val="both"/>
      </w:pPr>
      <w:r>
        <w:t xml:space="preserve">- до 1 января 2017 года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06.04.2015 N 68-ФЗ (ред. 14.12.2015). Согласно </w:t>
      </w:r>
      <w:hyperlink r:id="rId13" w:history="1">
        <w:r>
          <w:rPr>
            <w:color w:val="0000FF"/>
          </w:rPr>
          <w:t>статье 4.1</w:t>
        </w:r>
      </w:hyperlink>
      <w:r>
        <w:t xml:space="preserve"> указанного Федерального закона в 2016 году размер ежегодной денежной выплаты лицам, награжденным нагрудным знаком "Почетный донор России", не увеличивается (не индексируется). О порядке индексации с 1 февраля 2017 года см. </w:t>
      </w:r>
      <w:hyperlink r:id="rId14" w:history="1">
        <w:r>
          <w:rPr>
            <w:color w:val="0000FF"/>
          </w:rPr>
          <w:t>статью 4.2</w:t>
        </w:r>
      </w:hyperlink>
      <w:r>
        <w:t xml:space="preserve"> Федерального закона от 06.04.2015 N 68-ФЗ (ред. 14.12.2015);</w:t>
      </w:r>
    </w:p>
    <w:p w:rsidR="000E6C58" w:rsidRDefault="000E6C58">
      <w:pPr>
        <w:pStyle w:val="ConsPlusNormal"/>
        <w:ind w:firstLine="540"/>
        <w:jc w:val="both"/>
      </w:pPr>
      <w:r>
        <w:t xml:space="preserve">- до 1 января 2016 года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06.04.2015 N 68-ФЗ.</w:t>
      </w:r>
    </w:p>
    <w:p w:rsidR="000E6C58" w:rsidRDefault="000E6C5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6C58" w:rsidRDefault="000E6C58">
      <w:pPr>
        <w:pStyle w:val="ConsPlusNormal"/>
        <w:ind w:firstLine="540"/>
        <w:jc w:val="both"/>
      </w:pPr>
      <w:r>
        <w:t xml:space="preserve">2. Ежегодная денежная выплата индексируется один раз в год с 1 января текущего года исходя из установленного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 федеральном бюджете на соответствующий финансовый год и плановый период прогнозного уровня инфляции.</w:t>
      </w:r>
    </w:p>
    <w:p w:rsidR="000E6C58" w:rsidRDefault="000E6C58">
      <w:pPr>
        <w:pStyle w:val="ConsPlusNormal"/>
        <w:ind w:firstLine="540"/>
        <w:jc w:val="both"/>
      </w:pPr>
      <w:r>
        <w:t>3. Финансовое обеспечение расходов, связанных с осуществлением ежегодной денежной выплаты, является расходным обязательством Российской Федерации.</w:t>
      </w:r>
    </w:p>
    <w:p w:rsidR="000E6C58" w:rsidRDefault="000E6C58">
      <w:pPr>
        <w:pStyle w:val="ConsPlusNormal"/>
        <w:ind w:firstLine="540"/>
        <w:jc w:val="both"/>
      </w:pPr>
    </w:p>
    <w:p w:rsidR="000E6C58" w:rsidRDefault="000E6C58">
      <w:pPr>
        <w:pStyle w:val="ConsPlusNormal"/>
        <w:ind w:firstLine="540"/>
        <w:jc w:val="both"/>
      </w:pPr>
      <w:r>
        <w:t>Статья 25. Переданное органам государственной власти субъектов Российской Федерации полномочие Российской Федерации по осуществлению ежегодной денежной выплаты лицам, награжденным нагрудным знаком "Почетный донор России"</w:t>
      </w:r>
    </w:p>
    <w:p w:rsidR="000E6C58" w:rsidRDefault="000E6C58">
      <w:pPr>
        <w:pStyle w:val="ConsPlusNormal"/>
        <w:ind w:firstLine="540"/>
        <w:jc w:val="both"/>
      </w:pPr>
    </w:p>
    <w:p w:rsidR="000E6C58" w:rsidRDefault="000E6C58">
      <w:pPr>
        <w:pStyle w:val="ConsPlusNormal"/>
        <w:ind w:firstLine="540"/>
        <w:jc w:val="both"/>
      </w:pPr>
      <w:r>
        <w:t>1. Российская Федерация передает органам государственной власти субъектов Российской Федерации полномочие по осуществлению ежегодной денежной выплаты лицам, награжденным нагрудным знаком "Почетный донор России" (далее - переданное полномочие).</w:t>
      </w:r>
    </w:p>
    <w:p w:rsidR="000E6C58" w:rsidRDefault="000E6C58">
      <w:pPr>
        <w:pStyle w:val="ConsPlusNormal"/>
        <w:ind w:firstLine="540"/>
        <w:jc w:val="both"/>
      </w:pPr>
      <w:r>
        <w:t>2. Средства на осуществление переданного полномочия предусматриваются в виде субвенций из федерального бюджета.</w:t>
      </w:r>
    </w:p>
    <w:p w:rsidR="000E6C58" w:rsidRDefault="000E6C58">
      <w:pPr>
        <w:pStyle w:val="ConsPlusNormal"/>
        <w:ind w:firstLine="540"/>
        <w:jc w:val="both"/>
      </w:pPr>
      <w:r>
        <w:t xml:space="preserve">3. </w:t>
      </w:r>
      <w:hyperlink r:id="rId17" w:history="1">
        <w:r>
          <w:rPr>
            <w:color w:val="0000FF"/>
          </w:rPr>
          <w:t>Порядок</w:t>
        </w:r>
      </w:hyperlink>
      <w:r>
        <w:t xml:space="preserve"> осуществления и учета расходов бюджетов субъектов Российской Федерации на осуществление переданного полномочия устанавливается Правительством Российской Федерации.</w:t>
      </w:r>
    </w:p>
    <w:p w:rsidR="000E6C58" w:rsidRDefault="000E6C58">
      <w:pPr>
        <w:pStyle w:val="ConsPlusNormal"/>
        <w:ind w:firstLine="540"/>
        <w:jc w:val="both"/>
      </w:pPr>
      <w:r>
        <w:t xml:space="preserve">4. Объем средств, предусмотренных в федеральном бюджете в виде субвенций бюджетам субъектов Российской Федерации на осуществление переданного полномочия, определяется на основании </w:t>
      </w:r>
      <w:hyperlink r:id="rId18" w:history="1">
        <w:r>
          <w:rPr>
            <w:color w:val="0000FF"/>
          </w:rPr>
          <w:t>методики</w:t>
        </w:r>
      </w:hyperlink>
      <w:r>
        <w:t>, утвержденной Правительством Российской Федерации, исходя из следующих показателей:</w:t>
      </w:r>
    </w:p>
    <w:p w:rsidR="000E6C58" w:rsidRDefault="000E6C58">
      <w:pPr>
        <w:pStyle w:val="ConsPlusNormal"/>
        <w:ind w:firstLine="540"/>
        <w:jc w:val="both"/>
      </w:pPr>
      <w:r>
        <w:t>1) число лиц, награжденных нагрудным знаком "Почетный донор России";</w:t>
      </w:r>
    </w:p>
    <w:p w:rsidR="000E6C58" w:rsidRDefault="000E6C58">
      <w:pPr>
        <w:pStyle w:val="ConsPlusNormal"/>
        <w:ind w:firstLine="540"/>
        <w:jc w:val="both"/>
      </w:pPr>
      <w:r>
        <w:t>2) размер ежегодной денежной выплаты, установленный для лиц, награжденных нагрудным знаком "Почетный донор России".</w:t>
      </w:r>
    </w:p>
    <w:p w:rsidR="000E6C58" w:rsidRDefault="000E6C58">
      <w:pPr>
        <w:pStyle w:val="ConsPlusNormal"/>
        <w:ind w:firstLine="540"/>
        <w:jc w:val="both"/>
      </w:pPr>
      <w:r>
        <w:t xml:space="preserve">5. Федеральный орган исполнительной власти, осуществляющий функции по выработке государственной политики и нормативно-правовому </w:t>
      </w:r>
      <w:r>
        <w:lastRenderedPageBreak/>
        <w:t>регулированию в сфере здравоохранения:</w:t>
      </w:r>
    </w:p>
    <w:p w:rsidR="000E6C58" w:rsidRDefault="000E6C58">
      <w:pPr>
        <w:pStyle w:val="ConsPlusNormal"/>
        <w:ind w:firstLine="540"/>
        <w:jc w:val="both"/>
      </w:pPr>
      <w:r>
        <w:t>1) принимает нормативные правовые акты по вопросам осуществления переданного полномочия;</w:t>
      </w:r>
    </w:p>
    <w:p w:rsidR="000E6C58" w:rsidRDefault="000E6C58">
      <w:pPr>
        <w:pStyle w:val="ConsPlusNormal"/>
        <w:ind w:firstLine="540"/>
        <w:jc w:val="both"/>
      </w:pPr>
      <w:r>
        <w:t>2) издает обязательные для исполнения методические указания и инструктивные материалы по осуществлению переданного полномочия органами исполнительной власти субъектов Российской Федерации;</w:t>
      </w:r>
    </w:p>
    <w:p w:rsidR="000E6C58" w:rsidRDefault="000E6C58">
      <w:pPr>
        <w:pStyle w:val="ConsPlusNormal"/>
        <w:ind w:firstLine="540"/>
        <w:jc w:val="both"/>
      </w:pPr>
      <w:r>
        <w:t>3) устанавливает требования к содержанию и формам отчетности, а также к порядку представления отчетности об осуществлении переданного полномочия;</w:t>
      </w:r>
    </w:p>
    <w:p w:rsidR="000E6C58" w:rsidRDefault="000E6C58">
      <w:pPr>
        <w:pStyle w:val="ConsPlusNormal"/>
        <w:ind w:firstLine="540"/>
        <w:jc w:val="both"/>
      </w:pPr>
      <w:r>
        <w:t>4) в случае неисполнения или ненадлежащего исполнения переданного полномочия осуществляет подготовку и внесение в Правительство Российской Федерации предложений об изъятии указанного полномочия у соответствующих органов государственной власти субъектов Российской Федерации.</w:t>
      </w:r>
    </w:p>
    <w:p w:rsidR="000E6C58" w:rsidRDefault="000E6C58">
      <w:pPr>
        <w:pStyle w:val="ConsPlusNormal"/>
        <w:ind w:firstLine="540"/>
        <w:jc w:val="both"/>
      </w:pPr>
      <w:r>
        <w:t xml:space="preserve">6. </w:t>
      </w:r>
      <w:proofErr w:type="gramStart"/>
      <w:r>
        <w:t>Федеральный орган исполнительной власти, осуществляющий функции по контролю и надзору в сфере охраны здоровья, осуществляет контроль и надзор за полнотой и качеством выполнения органами государственной власти субъектов Российской Федерации переданного полномочия с правом направления предписаний об устранении выявленных нарушений, а также о привлечении к ответственности должностных лиц, исполняющих обязанности по осуществлению переданного полномочия.</w:t>
      </w:r>
      <w:proofErr w:type="gramEnd"/>
    </w:p>
    <w:p w:rsidR="000E6C58" w:rsidRDefault="000E6C58">
      <w:pPr>
        <w:pStyle w:val="ConsPlusNormal"/>
        <w:ind w:firstLine="540"/>
        <w:jc w:val="both"/>
      </w:pPr>
      <w:r>
        <w:t>7.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Федерации):</w:t>
      </w:r>
    </w:p>
    <w:p w:rsidR="000E6C58" w:rsidRDefault="000E6C58">
      <w:pPr>
        <w:pStyle w:val="ConsPlusNormal"/>
        <w:ind w:firstLine="540"/>
        <w:jc w:val="both"/>
      </w:pPr>
      <w:proofErr w:type="gramStart"/>
      <w:r>
        <w:t>1) организует деятельность по осуществлению переданного полномочия в соответствии с федеральными законами и иными нормативными правовыми актами Российской Федерации;</w:t>
      </w:r>
      <w:proofErr w:type="gramEnd"/>
    </w:p>
    <w:p w:rsidR="000E6C58" w:rsidRDefault="000E6C58">
      <w:pPr>
        <w:pStyle w:val="ConsPlusNormal"/>
        <w:ind w:firstLine="540"/>
        <w:jc w:val="both"/>
      </w:pPr>
      <w:r>
        <w:t xml:space="preserve">2) обеспечивает своевременное представление в уполномоченный федеральный орган исполнительной власти ежеквартального отчета о расходах бюджета субъекта Российской Федерации, источником финансового обеспечения которых является субвенция, по </w:t>
      </w:r>
      <w:hyperlink r:id="rId19" w:history="1">
        <w:r>
          <w:rPr>
            <w:color w:val="0000FF"/>
          </w:rPr>
          <w:t>форме</w:t>
        </w:r>
      </w:hyperlink>
      <w:r>
        <w:t xml:space="preserve"> и в порядке, которые устанавливаются уполномоченным федеральным органом исполнительной власти.</w:t>
      </w:r>
    </w:p>
    <w:p w:rsidR="000E6C58" w:rsidRDefault="000E6C58">
      <w:pPr>
        <w:pStyle w:val="ConsPlusNormal"/>
        <w:ind w:firstLine="540"/>
        <w:jc w:val="both"/>
      </w:pPr>
      <w:r>
        <w:t xml:space="preserve">8. </w:t>
      </w:r>
      <w:proofErr w:type="gramStart"/>
      <w:r>
        <w:t>Контроль за</w:t>
      </w:r>
      <w:proofErr w:type="gramEnd"/>
      <w:r>
        <w:t xml:space="preserve"> расходованием субвенций, предоставленных на реализацию переданного полномочия, осуществляется федеральным органом исполнительной власти, осуществляющим функции по контролю и надзору в финансово-бюджетной сфере, федеральным органом исполнительной власти, осуществляющим контроль и надзор в сфере здравоохранения, и Счетной палатой Российской Федерации.</w:t>
      </w:r>
    </w:p>
    <w:p w:rsidR="000E6C58" w:rsidRDefault="000E6C58">
      <w:pPr>
        <w:pStyle w:val="ConsPlusNormal"/>
        <w:ind w:firstLine="540"/>
        <w:jc w:val="both"/>
      </w:pPr>
      <w:r>
        <w:t>9. 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полномочием по осуществлению ежегодной денежной выплаты лицам, награжденным нагрудным знаком "Почетный донор России".</w:t>
      </w:r>
    </w:p>
    <w:p w:rsidR="000E6C58" w:rsidRDefault="000E6C58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9 введена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04.06.2014 N 150-ФЗ)</w:t>
      </w:r>
    </w:p>
    <w:p w:rsidR="000E6C58" w:rsidRDefault="000E6C58">
      <w:pPr>
        <w:pStyle w:val="ConsPlusNormal"/>
      </w:pPr>
      <w:hyperlink r:id="rId21" w:history="1">
        <w:r>
          <w:rPr>
            <w:i/>
            <w:color w:val="0000FF"/>
          </w:rPr>
          <w:br/>
          <w:t xml:space="preserve">Федеральный закон от 20.07.2012 N 125-ФЗ (ред. от 04.06.2014, с изм. от </w:t>
        </w:r>
        <w:r>
          <w:rPr>
            <w:i/>
            <w:color w:val="0000FF"/>
          </w:rPr>
          <w:lastRenderedPageBreak/>
          <w:t>14.12.2015) "О донорстве крови и ее компонентов" {КонсультантПлюс}</w:t>
        </w:r>
      </w:hyperlink>
      <w:r>
        <w:br/>
      </w:r>
    </w:p>
    <w:p w:rsidR="0050693C" w:rsidRDefault="0050693C">
      <w:bookmarkStart w:id="0" w:name="_GoBack"/>
      <w:bookmarkEnd w:id="0"/>
    </w:p>
    <w:sectPr w:rsidR="0050693C" w:rsidSect="00FC5B5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58"/>
    <w:rsid w:val="000E6C58"/>
    <w:rsid w:val="0050693C"/>
    <w:rsid w:val="005F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6C58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6C58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EE87AB7B9E4AB3C07E8173F0C8BFD799BA3CE0FE117D9D3FB9DF298287DDAFAD84603048B1F405D6yAH" TargetMode="External"/><Relationship Id="rId13" Type="http://schemas.openxmlformats.org/officeDocument/2006/relationships/hyperlink" Target="consultantplus://offline/ref=24EE87AB7B9E4AB3C07E8173F0C8BFD799B73DE3F7157D9D3FB9DF298287DDAFAD84603048B1F405D6y2H" TargetMode="External"/><Relationship Id="rId18" Type="http://schemas.openxmlformats.org/officeDocument/2006/relationships/hyperlink" Target="consultantplus://offline/ref=24EE87AB7B9E4AB3C07E8173F0C8BFD799BA3EE6FC177D9D3FB9DF298287DDAFAD84603048B1F401D6yB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4EE87AB7B9E4AB3C07E8173F0C8BFD799B83EEEF9117D9D3FB9DF298287DDAFAD84603048B1F504D6y5H" TargetMode="External"/><Relationship Id="rId7" Type="http://schemas.openxmlformats.org/officeDocument/2006/relationships/hyperlink" Target="consultantplus://offline/ref=24EE87AB7B9E4AB3C07E8173F0C8BFD799B73CE1FD167D9D3FB9DF298287DDAFAD8460374ADBy7H" TargetMode="External"/><Relationship Id="rId12" Type="http://schemas.openxmlformats.org/officeDocument/2006/relationships/hyperlink" Target="consultantplus://offline/ref=24EE87AB7B9E4AB3C07E8173F0C8BFD799B73DE3F7157D9D3FB9DF298287DDAFAD84603048B1F400D6y3H" TargetMode="External"/><Relationship Id="rId17" Type="http://schemas.openxmlformats.org/officeDocument/2006/relationships/hyperlink" Target="consultantplus://offline/ref=24EE87AB7B9E4AB3C07E8173F0C8BFD799BA3EE6FC177D9D3FB9DF298287DDAFAD84603048B1F402D6y5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4EE87AB7B9E4AB3C07E8173F0C8BFD791BD3EE0FA1B209737E0D32B858882B8AACD6C3148B1F4D0y1H" TargetMode="External"/><Relationship Id="rId20" Type="http://schemas.openxmlformats.org/officeDocument/2006/relationships/hyperlink" Target="consultantplus://offline/ref=24EE87AB7B9E4AB3C07E8173F0C8BFD799B83EEEFC167D9D3FB9DF298287DDAFAD84603048B1F403D6yA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4EE87AB7B9E4AB3C07E8173F0C8BFD799B93BE4F8187D9D3FB9DF298287DDAFAD84603048B0F704D6y2H" TargetMode="External"/><Relationship Id="rId11" Type="http://schemas.openxmlformats.org/officeDocument/2006/relationships/hyperlink" Target="consultantplus://offline/ref=24EE87AB7B9E4AB3C07E8173F0C8BFD799B93BE4F8187D9D3FB9DF298287DDAFAD84603048B0F704D6y1H" TargetMode="External"/><Relationship Id="rId5" Type="http://schemas.openxmlformats.org/officeDocument/2006/relationships/hyperlink" Target="consultantplus://offline/ref=24EE87AB7B9E4AB3C07E8173F0C8BFD799B839E0F8107D9D3FB9DF298287DDAFAD84603048B1F402D6y0H" TargetMode="External"/><Relationship Id="rId15" Type="http://schemas.openxmlformats.org/officeDocument/2006/relationships/hyperlink" Target="consultantplus://offline/ref=24EE87AB7B9E4AB3C07E8173F0C8BFD799B93AE2F7177D9D3FB9DF298287DDAFAD84603048B1F400D6y3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24EE87AB7B9E4AB3C07E8173F0C8BFD799B73DE2FC157D9D3FB9DF298287DDAFAD84603048B1F40BD6y7H" TargetMode="External"/><Relationship Id="rId19" Type="http://schemas.openxmlformats.org/officeDocument/2006/relationships/hyperlink" Target="consultantplus://offline/ref=24EE87AB7B9E4AB3C07E8173F0C8BFD799B639E2F7147D9D3FB9DF298287DDAFAD84603048B1F402D6y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4EE87AB7B9E4AB3C07E8173F0C8BFD799B93BE4F8187D9D3FB9DF298287DDAFAD84603048B0F704D6y0H" TargetMode="External"/><Relationship Id="rId14" Type="http://schemas.openxmlformats.org/officeDocument/2006/relationships/hyperlink" Target="consultantplus://offline/ref=24EE87AB7B9E4AB3C07E8173F0C8BFD799B73DE3F7157D9D3FB9DF298287DDAFAD84603048B1F405D6y1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1462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gorlova</dc:creator>
  <cp:keywords/>
  <dc:description/>
  <cp:lastModifiedBy>gorlova</cp:lastModifiedBy>
  <cp:revision>1</cp:revision>
  <dcterms:created xsi:type="dcterms:W3CDTF">2016-03-23T07:50:00Z</dcterms:created>
  <dcterms:modified xsi:type="dcterms:W3CDTF">2016-03-23T07:50:00Z</dcterms:modified>
</cp:coreProperties>
</file>