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B8" w:rsidRPr="00DA67EA" w:rsidRDefault="00293AB8" w:rsidP="00293AB8">
      <w:pPr>
        <w:jc w:val="center"/>
      </w:pPr>
      <w:bookmarkStart w:id="0" w:name="_GoBack"/>
      <w:bookmarkEnd w:id="0"/>
      <w:r w:rsidRPr="002B2FC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293AB8" w:rsidRDefault="00293AB8" w:rsidP="00293AB8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293AB8" w:rsidRPr="00EF6589" w:rsidRDefault="00293AB8" w:rsidP="00293AB8">
      <w:pPr>
        <w:jc w:val="center"/>
      </w:pPr>
      <w:r w:rsidRPr="00EF6589">
        <w:t>КРАСНОДА</w:t>
      </w:r>
      <w:r w:rsidRPr="00EF6589">
        <w:t>Р</w:t>
      </w:r>
      <w:r w:rsidRPr="00EF6589">
        <w:t>СКОГО  КРАЯ</w:t>
      </w:r>
    </w:p>
    <w:p w:rsidR="00293AB8" w:rsidRDefault="00293AB8" w:rsidP="00293AB8">
      <w:pPr>
        <w:jc w:val="center"/>
      </w:pPr>
    </w:p>
    <w:p w:rsidR="00293AB8" w:rsidRPr="00017175" w:rsidRDefault="00293AB8" w:rsidP="00293AB8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293AB8" w:rsidRDefault="00293AB8" w:rsidP="00293AB8">
      <w:pPr>
        <w:jc w:val="center"/>
      </w:pPr>
    </w:p>
    <w:p w:rsidR="00293AB8" w:rsidRDefault="00293AB8" w:rsidP="00293AB8">
      <w:pPr>
        <w:jc w:val="both"/>
      </w:pPr>
      <w:r>
        <w:t>27 сентября 2016 г.                                                                                       № 1187</w:t>
      </w:r>
    </w:p>
    <w:p w:rsidR="00293AB8" w:rsidRDefault="00293AB8" w:rsidP="00293AB8">
      <w:pPr>
        <w:jc w:val="center"/>
      </w:pPr>
      <w:r>
        <w:t>г. Краснодар</w:t>
      </w:r>
    </w:p>
    <w:p w:rsidR="00293AB8" w:rsidRDefault="00293AB8" w:rsidP="00293AB8">
      <w:pPr>
        <w:jc w:val="both"/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от 4 сентября 2014 года № 640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0A2FC2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удостоверения участника ликвидации последствий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>катастрофы на Чернобыльской АЭС»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</w:t>
      </w:r>
      <w:proofErr w:type="gramEnd"/>
      <w:r>
        <w:t xml:space="preserve"> </w:t>
      </w:r>
      <w:proofErr w:type="gramStart"/>
      <w:r>
        <w:t>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>ментов предоставления государственных услуг» и  постановлением главы а</w:t>
      </w:r>
      <w:r>
        <w:t>д</w:t>
      </w:r>
      <w:r>
        <w:t>министрации (губернатора) Краснодарского края от 15 ноября  2011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proofErr w:type="gramEnd"/>
      <w:r>
        <w:t xml:space="preserve">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4 сентября 2014 года </w:t>
      </w:r>
      <w:r w:rsidR="007823CF">
        <w:t xml:space="preserve">         </w:t>
      </w:r>
      <w:r w:rsidR="007823CF" w:rsidRPr="007823CF">
        <w:t>№ 640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 xml:space="preserve">дарственной услуги «Выдача </w:t>
      </w:r>
      <w:proofErr w:type="gramStart"/>
      <w:r w:rsidR="007823CF" w:rsidRPr="007823CF">
        <w:t>удостоверения участника ликвидации после</w:t>
      </w:r>
      <w:r w:rsidR="007823CF" w:rsidRPr="007823CF">
        <w:t>д</w:t>
      </w:r>
      <w:r w:rsidR="007823CF" w:rsidRPr="007823CF">
        <w:t>ствий катастрофы</w:t>
      </w:r>
      <w:proofErr w:type="gramEnd"/>
      <w:r w:rsidR="007823CF" w:rsidRPr="007823CF">
        <w:t xml:space="preserve"> на Чернобыльской АЭС»</w:t>
      </w:r>
      <w:r w:rsidR="007823CF">
        <w:t>, согласно приложению к настоящ</w:t>
      </w:r>
      <w:r w:rsidR="007823CF">
        <w:t>е</w:t>
      </w:r>
      <w:r w:rsidR="007823CF">
        <w:t>му п</w:t>
      </w:r>
      <w:r w:rsidR="001C007F">
        <w:t>риказу</w:t>
      </w:r>
      <w:r w:rsidR="007823CF">
        <w:t>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>
        <w:lastRenderedPageBreak/>
        <w:t>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725DDD">
        <w:t>«</w:t>
      </w:r>
      <w:r>
        <w:t>Консультант Плюс: Кубань</w:t>
      </w:r>
      <w:r w:rsidR="00725DDD">
        <w:t>»</w:t>
      </w:r>
      <w:r>
        <w:t>.</w:t>
      </w:r>
    </w:p>
    <w:p w:rsidR="00304A07" w:rsidRDefault="001C611B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1C611B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293AB8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07" w:rsidRDefault="00F15107">
      <w:r>
        <w:separator/>
      </w:r>
    </w:p>
  </w:endnote>
  <w:endnote w:type="continuationSeparator" w:id="0">
    <w:p w:rsidR="00F15107" w:rsidRDefault="00F15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07" w:rsidRDefault="00F15107">
      <w:r>
        <w:separator/>
      </w:r>
    </w:p>
  </w:footnote>
  <w:footnote w:type="continuationSeparator" w:id="0">
    <w:p w:rsidR="00F15107" w:rsidRDefault="00F15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93AB8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A2FC2"/>
    <w:rsid w:val="000C1D73"/>
    <w:rsid w:val="000C45DE"/>
    <w:rsid w:val="000C7414"/>
    <w:rsid w:val="000C788C"/>
    <w:rsid w:val="000E5A4F"/>
    <w:rsid w:val="000E6DA0"/>
    <w:rsid w:val="000E7C60"/>
    <w:rsid w:val="00123C71"/>
    <w:rsid w:val="001259B5"/>
    <w:rsid w:val="00150C9E"/>
    <w:rsid w:val="00153D92"/>
    <w:rsid w:val="001B2D9D"/>
    <w:rsid w:val="001C007F"/>
    <w:rsid w:val="001C611B"/>
    <w:rsid w:val="001E2936"/>
    <w:rsid w:val="002168A7"/>
    <w:rsid w:val="00217A5F"/>
    <w:rsid w:val="00251CFD"/>
    <w:rsid w:val="0025386B"/>
    <w:rsid w:val="00260308"/>
    <w:rsid w:val="00290BD0"/>
    <w:rsid w:val="00293AB8"/>
    <w:rsid w:val="002A77DC"/>
    <w:rsid w:val="00304A07"/>
    <w:rsid w:val="00373A92"/>
    <w:rsid w:val="00373C9A"/>
    <w:rsid w:val="00381A6B"/>
    <w:rsid w:val="003967AA"/>
    <w:rsid w:val="003A3A7A"/>
    <w:rsid w:val="003C2CDD"/>
    <w:rsid w:val="003C3649"/>
    <w:rsid w:val="003E484D"/>
    <w:rsid w:val="003F701B"/>
    <w:rsid w:val="00447CA7"/>
    <w:rsid w:val="00486000"/>
    <w:rsid w:val="00486EB4"/>
    <w:rsid w:val="00496385"/>
    <w:rsid w:val="00496DC9"/>
    <w:rsid w:val="004A2B2A"/>
    <w:rsid w:val="004D3C7F"/>
    <w:rsid w:val="00514CA6"/>
    <w:rsid w:val="00520B70"/>
    <w:rsid w:val="005565D6"/>
    <w:rsid w:val="00587DFE"/>
    <w:rsid w:val="005C3B7E"/>
    <w:rsid w:val="006179FC"/>
    <w:rsid w:val="00631A1F"/>
    <w:rsid w:val="00670700"/>
    <w:rsid w:val="0069561D"/>
    <w:rsid w:val="00697FFC"/>
    <w:rsid w:val="006A2AEB"/>
    <w:rsid w:val="006F4536"/>
    <w:rsid w:val="007102DF"/>
    <w:rsid w:val="00717FF4"/>
    <w:rsid w:val="00725DDD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862DE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73C60"/>
    <w:rsid w:val="00EC434D"/>
    <w:rsid w:val="00F15107"/>
    <w:rsid w:val="00F335E9"/>
    <w:rsid w:val="00F579F7"/>
    <w:rsid w:val="00F60E02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20">
    <w:name w:val=" Знак Знак Знак Знак2"/>
    <w:basedOn w:val="a"/>
    <w:rsid w:val="00293A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3214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8</cp:revision>
  <cp:lastPrinted>2013-08-20T13:36:00Z</cp:lastPrinted>
  <dcterms:created xsi:type="dcterms:W3CDTF">2016-02-25T04:49:00Z</dcterms:created>
  <dcterms:modified xsi:type="dcterms:W3CDTF">2016-09-27T13:09:00Z</dcterms:modified>
</cp:coreProperties>
</file>