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C7" w:rsidRPr="00ED1DDA" w:rsidRDefault="006F1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1DC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DC7" w:rsidRDefault="006F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мая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DC7" w:rsidRDefault="006F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606</w:t>
            </w:r>
          </w:p>
        </w:tc>
      </w:tr>
    </w:tbl>
    <w:p w:rsidR="006F1DC7" w:rsidRDefault="006F1D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F1DC7" w:rsidRPr="00ED1DDA" w:rsidRDefault="006F1DC7" w:rsidP="00ED1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РЕАЛИЗАЦИИ ДЕМОГРАФИЧЕСКОЙ ПОЛИТИКИ РОССИЙСКОЙ ФЕДЕРАЦИИ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совершенствования </w:t>
      </w:r>
      <w:hyperlink r:id="rId5" w:history="1">
        <w:r>
          <w:rPr>
            <w:rFonts w:ascii="Calibri" w:hAnsi="Calibri" w:cs="Calibri"/>
            <w:color w:val="0000FF"/>
          </w:rPr>
          <w:t>демографической политики</w:t>
        </w:r>
      </w:hyperlink>
      <w:r>
        <w:rPr>
          <w:rFonts w:ascii="Calibri" w:hAnsi="Calibri" w:cs="Calibri"/>
        </w:rPr>
        <w:t xml:space="preserve"> Российской Федерации постановляю: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Федерации: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повышение к 2018 году суммарного коэффициента рождаемости до 1,753;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увеличение к 2018 году ожидаемой продолжительности жизни в Российской Федерации до 74 лет;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в) осуществлять начиная с 2013 года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за счет бюджетных ассигнований федерального бюджета расходных обязательств субъектов Российской Федерации, возникающих при назначении выплаты, предусмотренной </w:t>
      </w:r>
      <w:hyperlink w:anchor="Par19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Указа, в тех субъектах Российской Федерации, в которых сложилась неблагоприятная демографическая ситуация и величина суммарного коэффициента рождаемости ниже средней по Российской Федерации;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определить до 1 августа 2012 г.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субъектов Российской Федерации, в отношении которых будет осуществляться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расходных обязательств, предусмотренных </w:t>
      </w:r>
      <w:hyperlink w:anchor="Par15" w:history="1">
        <w:r>
          <w:rPr>
            <w:rFonts w:ascii="Calibri" w:hAnsi="Calibri" w:cs="Calibri"/>
            <w:color w:val="0000FF"/>
          </w:rPr>
          <w:t>подпунктом "в"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определить до 1 ноября 2012 г. объем средств для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расходных обязательств субъекта Российской Федерации, исходя из уровня его расчетной бюджетной обеспеченности, до 90 процентов от необходимых в 2013 году средств с постепенным увеличением собственных средств субъекта Российской Федерации до 50 процентов к 2018 году, а также утвердить правила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расходных обязательств, предусмотренных </w:t>
      </w:r>
      <w:hyperlink w:anchor="Par15" w:history="1">
        <w:r>
          <w:rPr>
            <w:rFonts w:ascii="Calibri" w:hAnsi="Calibri" w:cs="Calibri"/>
            <w:color w:val="0000FF"/>
          </w:rPr>
          <w:t>подпунктом "в"</w:t>
        </w:r>
      </w:hyperlink>
      <w:r>
        <w:rPr>
          <w:rFonts w:ascii="Calibri" w:hAnsi="Calibri" w:cs="Calibri"/>
        </w:rPr>
        <w:t xml:space="preserve"> настоящего пункта;</w:t>
      </w:r>
      <w:proofErr w:type="gramEnd"/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обеспечить реализацию мер, направленных на совершенствование миграционной политики, включая содействие миграции в целях обучения и осуществления преподавательской и научной деятельности, участие Российской Федерации в программах гуманитарной миграции, а также разработку и реализацию программ социальной адаптации и интеграции мигрантов.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Рекомендовать высшим должностным лицам (руководителям высших исполнительных органов государственной власти) субъектов Российской Федерации установить до 1 июля 2012 г. нуждающимся в поддержке семьям ежемесячную денежную выплату в размере определенного в субъекте Российской Федерации прожиточного минимума для детей, назначаемую в случае рождения после 31 декабря 2012 г. третьего ребенка или последующих детей до достижения ребенком возраста трех лет.</w:t>
      </w:r>
      <w:proofErr w:type="gramEnd"/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 и органам исполнительной власти субъектов Российской Федерации: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принять меры, направленные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лет;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годов, а также на последующие годы бюджетные ассигнования на реализацию мероприятий, предусмотренных настоящим Указом.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Президент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606</w:t>
      </w: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DC7" w:rsidRDefault="006F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DC7" w:rsidRDefault="006F1D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632F" w:rsidRDefault="0097632F"/>
    <w:sectPr w:rsidR="0097632F" w:rsidSect="0029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C7"/>
    <w:rsid w:val="006F1DC7"/>
    <w:rsid w:val="0097632F"/>
    <w:rsid w:val="00E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20D5C354EF1C149CC94BE5FC80A878938C05599E6325CD0212FF72F54FB1AAC2B05B2D745E69Co8qCH" TargetMode="External"/><Relationship Id="rId5" Type="http://schemas.openxmlformats.org/officeDocument/2006/relationships/hyperlink" Target="consultantplus://offline/ref=79320D5C354EF1C149CC94BE5FC80A87893BC65C98EC325CD0212FF72F54FB1AAC2B05B2D745E69Do8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Голыба В.Н.</dc:creator>
  <cp:lastModifiedBy>Солодухина Елена Викторовна</cp:lastModifiedBy>
  <cp:revision>2</cp:revision>
  <cp:lastPrinted>2014-12-18T06:16:00Z</cp:lastPrinted>
  <dcterms:created xsi:type="dcterms:W3CDTF">2014-09-25T07:42:00Z</dcterms:created>
  <dcterms:modified xsi:type="dcterms:W3CDTF">2014-12-18T06:26:00Z</dcterms:modified>
</cp:coreProperties>
</file>