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6C" w:rsidRDefault="004C2D6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2D6C" w:rsidRDefault="004C2D6C">
      <w:pPr>
        <w:pStyle w:val="ConsPlusNormal"/>
        <w:jc w:val="both"/>
      </w:pPr>
    </w:p>
    <w:p w:rsidR="004C2D6C" w:rsidRDefault="004C2D6C">
      <w:pPr>
        <w:pStyle w:val="ConsPlusTitle"/>
        <w:jc w:val="center"/>
      </w:pPr>
      <w:r>
        <w:t>ГЛАВА АДМИНИСТРАЦИИ (ГУБЕРНАТОР) КРАСНОДАРСКОГО КРАЯ</w:t>
      </w:r>
    </w:p>
    <w:p w:rsidR="004C2D6C" w:rsidRDefault="004C2D6C">
      <w:pPr>
        <w:pStyle w:val="ConsPlusTitle"/>
        <w:jc w:val="center"/>
      </w:pPr>
    </w:p>
    <w:p w:rsidR="004C2D6C" w:rsidRDefault="004C2D6C">
      <w:pPr>
        <w:pStyle w:val="ConsPlusTitle"/>
        <w:jc w:val="center"/>
      </w:pPr>
      <w:r>
        <w:t>ПОСТАНОВЛЕНИЕ</w:t>
      </w:r>
    </w:p>
    <w:p w:rsidR="004C2D6C" w:rsidRDefault="004C2D6C">
      <w:pPr>
        <w:pStyle w:val="ConsPlusTitle"/>
        <w:jc w:val="center"/>
      </w:pPr>
      <w:r>
        <w:t>от 5 апреля 2010 г. N 234</w:t>
      </w:r>
    </w:p>
    <w:p w:rsidR="004C2D6C" w:rsidRDefault="004C2D6C">
      <w:pPr>
        <w:pStyle w:val="ConsPlusTitle"/>
        <w:jc w:val="center"/>
      </w:pPr>
    </w:p>
    <w:p w:rsidR="004C2D6C" w:rsidRDefault="004C2D6C">
      <w:pPr>
        <w:pStyle w:val="ConsPlusTitle"/>
        <w:jc w:val="center"/>
      </w:pPr>
      <w:r>
        <w:t>О МЕРАХ ПО РЕАЛИЗАЦИИ ЗАКОНА КРАСНОДАРСКОГО КРАЯ</w:t>
      </w:r>
    </w:p>
    <w:p w:rsidR="004C2D6C" w:rsidRDefault="004C2D6C">
      <w:pPr>
        <w:pStyle w:val="ConsPlusTitle"/>
        <w:jc w:val="center"/>
      </w:pPr>
      <w:r>
        <w:t>"О НАДЕЛЕНИИ ОРГАНОВ МЕСТНОГО САМОУПРАВЛЕНИЯ</w:t>
      </w:r>
    </w:p>
    <w:p w:rsidR="004C2D6C" w:rsidRDefault="004C2D6C">
      <w:pPr>
        <w:pStyle w:val="ConsPlusTitle"/>
        <w:jc w:val="center"/>
      </w:pPr>
      <w:r>
        <w:t>В КРАСНОДАРСКОМ КРАЕ ГОСУДАРСТВЕННЫМИ ПОЛНОМОЧИЯМИ</w:t>
      </w:r>
    </w:p>
    <w:p w:rsidR="004C2D6C" w:rsidRDefault="004C2D6C">
      <w:pPr>
        <w:pStyle w:val="ConsPlusTitle"/>
        <w:jc w:val="center"/>
      </w:pPr>
      <w:r>
        <w:t>КРАСНОДАРСКОГО КРАЯ ПО ОРГАНИЗАЦИИ ОЗДОРОВЛЕНИЯ</w:t>
      </w:r>
    </w:p>
    <w:p w:rsidR="004C2D6C" w:rsidRDefault="004C2D6C">
      <w:pPr>
        <w:pStyle w:val="ConsPlusTitle"/>
        <w:jc w:val="center"/>
      </w:pPr>
      <w:r>
        <w:t>И ОТДЫХА ДЕТЕЙ"</w:t>
      </w:r>
    </w:p>
    <w:p w:rsidR="004C2D6C" w:rsidRDefault="004C2D6C">
      <w:pPr>
        <w:pStyle w:val="ConsPlusNormal"/>
        <w:jc w:val="center"/>
      </w:pPr>
      <w:r>
        <w:t>Список изменяющих документов</w:t>
      </w:r>
    </w:p>
    <w:p w:rsidR="004C2D6C" w:rsidRDefault="004C2D6C">
      <w:pPr>
        <w:pStyle w:val="ConsPlusNormal"/>
        <w:jc w:val="center"/>
      </w:pPr>
      <w:r>
        <w:t>(в ред. Постановлений Главы администрации</w:t>
      </w:r>
    </w:p>
    <w:p w:rsidR="004C2D6C" w:rsidRDefault="004C2D6C">
      <w:pPr>
        <w:pStyle w:val="ConsPlusNormal"/>
        <w:jc w:val="center"/>
      </w:pPr>
      <w:r>
        <w:t>(губернатора) Краснодарского края</w:t>
      </w:r>
    </w:p>
    <w:p w:rsidR="004C2D6C" w:rsidRDefault="004C2D6C">
      <w:pPr>
        <w:pStyle w:val="ConsPlusNormal"/>
        <w:jc w:val="center"/>
      </w:pPr>
      <w:r>
        <w:t xml:space="preserve">от 07.12.2010 </w:t>
      </w:r>
      <w:hyperlink r:id="rId6" w:history="1">
        <w:r>
          <w:rPr>
            <w:color w:val="0000FF"/>
          </w:rPr>
          <w:t>N 1111</w:t>
        </w:r>
      </w:hyperlink>
      <w:r>
        <w:t xml:space="preserve">, от 24.10.2011 </w:t>
      </w:r>
      <w:hyperlink r:id="rId7" w:history="1">
        <w:r>
          <w:rPr>
            <w:color w:val="0000FF"/>
          </w:rPr>
          <w:t>N 1244</w:t>
        </w:r>
      </w:hyperlink>
      <w:r>
        <w:t xml:space="preserve">, от 25.12.2012 </w:t>
      </w:r>
      <w:hyperlink r:id="rId8" w:history="1">
        <w:r>
          <w:rPr>
            <w:color w:val="0000FF"/>
          </w:rPr>
          <w:t>N 1631</w:t>
        </w:r>
      </w:hyperlink>
      <w:r>
        <w:t>,</w:t>
      </w:r>
    </w:p>
    <w:p w:rsidR="004C2D6C" w:rsidRDefault="004C2D6C">
      <w:pPr>
        <w:pStyle w:val="ConsPlusNormal"/>
        <w:jc w:val="center"/>
      </w:pPr>
      <w:r>
        <w:t xml:space="preserve">от 07.10.2013 </w:t>
      </w:r>
      <w:hyperlink r:id="rId9" w:history="1">
        <w:r>
          <w:rPr>
            <w:color w:val="0000FF"/>
          </w:rPr>
          <w:t>N 1143</w:t>
        </w:r>
      </w:hyperlink>
      <w:r>
        <w:t xml:space="preserve">, от 30.10.2014 </w:t>
      </w:r>
      <w:hyperlink r:id="rId10" w:history="1">
        <w:r>
          <w:rPr>
            <w:color w:val="0000FF"/>
          </w:rPr>
          <w:t>N 1186</w:t>
        </w:r>
      </w:hyperlink>
      <w:r>
        <w:t xml:space="preserve">, от 15.07.2015 </w:t>
      </w:r>
      <w:hyperlink r:id="rId11" w:history="1">
        <w:r>
          <w:rPr>
            <w:color w:val="0000FF"/>
          </w:rPr>
          <w:t>N 673</w:t>
        </w:r>
      </w:hyperlink>
      <w:r>
        <w:t>,</w:t>
      </w:r>
    </w:p>
    <w:p w:rsidR="004C2D6C" w:rsidRDefault="004C2D6C">
      <w:pPr>
        <w:pStyle w:val="ConsPlusNormal"/>
        <w:jc w:val="center"/>
      </w:pPr>
      <w:r>
        <w:t xml:space="preserve">от 10.12.2015 </w:t>
      </w:r>
      <w:hyperlink r:id="rId12" w:history="1">
        <w:r>
          <w:rPr>
            <w:color w:val="0000FF"/>
          </w:rPr>
          <w:t>N 1176</w:t>
        </w:r>
      </w:hyperlink>
      <w:r>
        <w:t>)</w:t>
      </w:r>
    </w:p>
    <w:p w:rsidR="004C2D6C" w:rsidRDefault="004C2D6C">
      <w:pPr>
        <w:pStyle w:val="ConsPlusNormal"/>
        <w:ind w:firstLine="540"/>
        <w:jc w:val="both"/>
      </w:pPr>
    </w:p>
    <w:p w:rsidR="004C2D6C" w:rsidRDefault="004C2D6C">
      <w:pPr>
        <w:pStyle w:val="ConsPlusNormal"/>
        <w:ind w:firstLine="540"/>
        <w:jc w:val="both"/>
      </w:pPr>
      <w:r>
        <w:t xml:space="preserve">Во исполнение </w:t>
      </w:r>
      <w:hyperlink r:id="rId13" w:history="1">
        <w:r>
          <w:rPr>
            <w:color w:val="0000FF"/>
          </w:rPr>
          <w:t>части 4 статьи 4</w:t>
        </w:r>
      </w:hyperlink>
      <w:r>
        <w:t xml:space="preserve"> Закона Краснодарского края от 3 марта 2010 года N 1909-КЗ "О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детей" постановляю:</w:t>
      </w:r>
    </w:p>
    <w:p w:rsidR="004C2D6C" w:rsidRDefault="004C2D6C">
      <w:pPr>
        <w:pStyle w:val="ConsPlusNormal"/>
        <w:ind w:firstLine="540"/>
        <w:jc w:val="both"/>
      </w:pPr>
      <w:r>
        <w:t>1. Установить ежегодные нормативы текущих расходов на 2016 год на одного муниципального служащего, осуществляющего деятельность по организации оздоровления и отдыха детей, в следующих размерах:</w:t>
      </w:r>
    </w:p>
    <w:p w:rsidR="004C2D6C" w:rsidRDefault="004C2D6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10.12.2015 N 1176)</w:t>
      </w:r>
    </w:p>
    <w:p w:rsidR="004C2D6C" w:rsidRDefault="004C2D6C">
      <w:pPr>
        <w:pStyle w:val="ConsPlusNormal"/>
        <w:ind w:firstLine="540"/>
        <w:jc w:val="both"/>
      </w:pPr>
      <w:r>
        <w:t>1) норматив расходов на оплату труда с начислениями на выплаты по оплате труда - 488,3 тыс. рублей;</w:t>
      </w:r>
    </w:p>
    <w:p w:rsidR="004C2D6C" w:rsidRDefault="004C2D6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10.12.2015 N 1176)</w:t>
      </w:r>
    </w:p>
    <w:p w:rsidR="004C2D6C" w:rsidRDefault="004C2D6C">
      <w:pPr>
        <w:pStyle w:val="ConsPlusNormal"/>
        <w:ind w:firstLine="540"/>
        <w:jc w:val="both"/>
      </w:pPr>
      <w:r>
        <w:t>2) норматив расходов на приобретение компьютерной техники и оргтехники, имущества (за исключением недвижимого), канцелярских товаров, услуг, почтовые расходы и другие текущие расходы - 18,1 тыс. рублей.</w:t>
      </w:r>
    </w:p>
    <w:p w:rsidR="004C2D6C" w:rsidRDefault="004C2D6C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15.07.2015 </w:t>
      </w:r>
      <w:hyperlink r:id="rId16" w:history="1">
        <w:r>
          <w:rPr>
            <w:color w:val="0000FF"/>
          </w:rPr>
          <w:t>N 673</w:t>
        </w:r>
      </w:hyperlink>
      <w:r>
        <w:t xml:space="preserve">, от 10.12.2015 </w:t>
      </w:r>
      <w:hyperlink r:id="rId17" w:history="1">
        <w:r>
          <w:rPr>
            <w:color w:val="0000FF"/>
          </w:rPr>
          <w:t>N 1176</w:t>
        </w:r>
      </w:hyperlink>
      <w:r>
        <w:t>)</w:t>
      </w:r>
    </w:p>
    <w:p w:rsidR="004C2D6C" w:rsidRDefault="004C2D6C">
      <w:pPr>
        <w:pStyle w:val="ConsPlusNormal"/>
        <w:ind w:firstLine="540"/>
        <w:jc w:val="both"/>
      </w:pPr>
      <w:r>
        <w:t>2.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средствах массовой информации Краснодарского края.</w:t>
      </w:r>
    </w:p>
    <w:p w:rsidR="004C2D6C" w:rsidRDefault="004C2D6C">
      <w:pPr>
        <w:pStyle w:val="ConsPlusNormal"/>
        <w:ind w:firstLine="540"/>
        <w:jc w:val="both"/>
      </w:pPr>
      <w:r>
        <w:t>3. Контроль за выполнением настоящего Постановления возложить на заместителя главы администрации (губернатора) Краснодарского края А.А. Минькову.</w:t>
      </w:r>
    </w:p>
    <w:p w:rsidR="004C2D6C" w:rsidRDefault="004C2D6C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15.07.2015 N 673)</w:t>
      </w:r>
    </w:p>
    <w:p w:rsidR="004C2D6C" w:rsidRDefault="004C2D6C">
      <w:pPr>
        <w:pStyle w:val="ConsPlusNormal"/>
        <w:ind w:firstLine="540"/>
        <w:jc w:val="both"/>
      </w:pPr>
      <w:r>
        <w:t>4. Постановление вступает в силу со дня его официального опубликования.</w:t>
      </w:r>
    </w:p>
    <w:p w:rsidR="004C2D6C" w:rsidRDefault="004C2D6C">
      <w:pPr>
        <w:pStyle w:val="ConsPlusNormal"/>
        <w:ind w:firstLine="540"/>
        <w:jc w:val="both"/>
      </w:pPr>
    </w:p>
    <w:p w:rsidR="004C2D6C" w:rsidRDefault="004C2D6C">
      <w:pPr>
        <w:pStyle w:val="ConsPlusNormal"/>
        <w:jc w:val="right"/>
      </w:pPr>
      <w:r>
        <w:t>Глава администрации</w:t>
      </w:r>
    </w:p>
    <w:p w:rsidR="004C2D6C" w:rsidRDefault="004C2D6C">
      <w:pPr>
        <w:pStyle w:val="ConsPlusNormal"/>
        <w:jc w:val="right"/>
      </w:pPr>
      <w:r>
        <w:t>(губернатор)</w:t>
      </w:r>
    </w:p>
    <w:p w:rsidR="004C2D6C" w:rsidRDefault="004C2D6C">
      <w:pPr>
        <w:pStyle w:val="ConsPlusNormal"/>
        <w:jc w:val="right"/>
      </w:pPr>
      <w:r>
        <w:t>Краснодарского края</w:t>
      </w:r>
    </w:p>
    <w:p w:rsidR="004C2D6C" w:rsidRDefault="004C2D6C">
      <w:pPr>
        <w:pStyle w:val="ConsPlusNormal"/>
        <w:jc w:val="right"/>
      </w:pPr>
      <w:r>
        <w:t>А.Н.ТКАЧЕВ</w:t>
      </w:r>
    </w:p>
    <w:p w:rsidR="004C2D6C" w:rsidRDefault="004C2D6C">
      <w:pPr>
        <w:pStyle w:val="ConsPlusNormal"/>
        <w:ind w:firstLine="540"/>
        <w:jc w:val="both"/>
      </w:pPr>
    </w:p>
    <w:p w:rsidR="004C2D6C" w:rsidRDefault="004C2D6C">
      <w:pPr>
        <w:pStyle w:val="ConsPlusNormal"/>
        <w:ind w:firstLine="540"/>
        <w:jc w:val="both"/>
      </w:pPr>
    </w:p>
    <w:p w:rsidR="004C2D6C" w:rsidRDefault="004C2D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8F0" w:rsidRDefault="00C178F0"/>
    <w:sectPr w:rsidR="00C178F0" w:rsidSect="0076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6C"/>
    <w:rsid w:val="004C2D6C"/>
    <w:rsid w:val="00A35955"/>
    <w:rsid w:val="00C1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D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D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28DEACEBB95F3F81B5E95F99E872AA9CC33C88EC81A96AD03FF977E867A93AE45A54CDF2656ACCE790A4k360L" TargetMode="External"/><Relationship Id="rId13" Type="http://schemas.openxmlformats.org/officeDocument/2006/relationships/hyperlink" Target="consultantplus://offline/ref=E728DEACEBB95F3F81B5E95F99E872AA9CC33C88EF8EA861DE3FF977E867A93AE45A54CDF2656ACCE790A0k362L" TargetMode="External"/><Relationship Id="rId18" Type="http://schemas.openxmlformats.org/officeDocument/2006/relationships/hyperlink" Target="consultantplus://offline/ref=E728DEACEBB95F3F81B5E95F99E872AA9CC33C88EE81A860DA3FF977E867A93AE45A54CDF2656ACCE790A5k36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28DEACEBB95F3F81B5E95F99E872AA9CC33C88ED8FAB69D93FF977E867A93AE45A54CDF2656ACCE790A4k360L" TargetMode="External"/><Relationship Id="rId12" Type="http://schemas.openxmlformats.org/officeDocument/2006/relationships/hyperlink" Target="consultantplus://offline/ref=E728DEACEBB95F3F81B5E95F99E872AA9CC33C88E187AC6ED83FF977E867A93AE45A54CDF2656ACCE790A4k360L" TargetMode="External"/><Relationship Id="rId17" Type="http://schemas.openxmlformats.org/officeDocument/2006/relationships/hyperlink" Target="consultantplus://offline/ref=E728DEACEBB95F3F81B5E95F99E872AA9CC33C88E187AC6ED83FF977E867A93AE45A54CDF2656ACCE790A4k36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28DEACEBB95F3F81B5E95F99E872AA9CC33C88EE81A860DA3FF977E867A93AE45A54CDF2656ACCE790A4k363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28DEACEBB95F3F81B5E95F99E872AA9CC33C88ED84A661DE3FF977E867A93AE45A54CDF2656ACCE790A4k360L" TargetMode="External"/><Relationship Id="rId11" Type="http://schemas.openxmlformats.org/officeDocument/2006/relationships/hyperlink" Target="consultantplus://offline/ref=E728DEACEBB95F3F81B5E95F99E872AA9CC33C88EE81A860DA3FF977E867A93AE45A54CDF2656ACCE790A4k360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728DEACEBB95F3F81B5E95F99E872AA9CC33C88E187AC6ED83FF977E867A93AE45A54CDF2656ACCE790A4k362L" TargetMode="External"/><Relationship Id="rId10" Type="http://schemas.openxmlformats.org/officeDocument/2006/relationships/hyperlink" Target="consultantplus://offline/ref=E728DEACEBB95F3F81B5E95F99E872AA9CC33C88EE84AE68DC3FF977E867A93AE45A54CDF2656ACCE790A4k360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28DEACEBB95F3F81B5E95F99E872AA9CC33C88EF85A66ADC3FF977E867A93AE45A54CDF2656ACCE790A4k360L" TargetMode="External"/><Relationship Id="rId14" Type="http://schemas.openxmlformats.org/officeDocument/2006/relationships/hyperlink" Target="consultantplus://offline/ref=E728DEACEBB95F3F81B5E95F99E872AA9CC33C88E187AC6ED83FF977E867A93AE45A54CDF2656ACCE790A4k36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3485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Камбулатова Юлия Аркадьевна</dc:creator>
  <cp:lastModifiedBy>Светлана Катасонова</cp:lastModifiedBy>
  <cp:revision>2</cp:revision>
  <dcterms:created xsi:type="dcterms:W3CDTF">2016-06-29T13:01:00Z</dcterms:created>
  <dcterms:modified xsi:type="dcterms:W3CDTF">2016-06-29T13:01:00Z</dcterms:modified>
</cp:coreProperties>
</file>