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97" w:rsidRDefault="00503A9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03A97" w:rsidRDefault="00503A97">
      <w:pPr>
        <w:pStyle w:val="ConsPlusNormal"/>
        <w:jc w:val="both"/>
      </w:pPr>
    </w:p>
    <w:p w:rsidR="00503A97" w:rsidRDefault="00503A97">
      <w:pPr>
        <w:pStyle w:val="ConsPlusTitle"/>
        <w:jc w:val="center"/>
      </w:pPr>
      <w:r>
        <w:t>ГЛАВА АДМИНИСТРАЦИИ (ГУБЕРНАТОР) КРАСНОДАРСКОГО КРАЯ</w:t>
      </w:r>
    </w:p>
    <w:p w:rsidR="00503A97" w:rsidRDefault="00503A97">
      <w:pPr>
        <w:pStyle w:val="ConsPlusTitle"/>
        <w:jc w:val="center"/>
      </w:pPr>
    </w:p>
    <w:p w:rsidR="00503A97" w:rsidRDefault="00503A97">
      <w:pPr>
        <w:pStyle w:val="ConsPlusTitle"/>
        <w:jc w:val="center"/>
      </w:pPr>
      <w:r>
        <w:t>ПОСТАНОВЛЕНИЕ</w:t>
      </w:r>
    </w:p>
    <w:p w:rsidR="00503A97" w:rsidRDefault="00503A97">
      <w:pPr>
        <w:pStyle w:val="ConsPlusTitle"/>
        <w:jc w:val="center"/>
      </w:pPr>
      <w:r>
        <w:t>от 21 марта 2014 г. N 215</w:t>
      </w:r>
    </w:p>
    <w:p w:rsidR="00503A97" w:rsidRDefault="00503A97">
      <w:pPr>
        <w:pStyle w:val="ConsPlusTitle"/>
        <w:jc w:val="center"/>
      </w:pPr>
    </w:p>
    <w:p w:rsidR="00503A97" w:rsidRDefault="00503A97">
      <w:pPr>
        <w:pStyle w:val="ConsPlusTitle"/>
        <w:jc w:val="center"/>
      </w:pPr>
      <w:r>
        <w:t>О МЕРАХ ПО РЕАЛИЗАЦИИ ЗАКОНА КРАСНОДАРСКОГО КРАЯ</w:t>
      </w:r>
    </w:p>
    <w:p w:rsidR="00503A97" w:rsidRDefault="00503A97">
      <w:pPr>
        <w:pStyle w:val="ConsPlusTitle"/>
        <w:jc w:val="center"/>
      </w:pPr>
      <w:r>
        <w:t>"О НАДЕЛЕНИИ ОРГАНОВ МЕСТНОГО САМОУПРАВЛЕНИЯ МУНИЦИПАЛЬНЫХ</w:t>
      </w:r>
    </w:p>
    <w:p w:rsidR="00503A97" w:rsidRDefault="00503A97">
      <w:pPr>
        <w:pStyle w:val="ConsPlusTitle"/>
        <w:jc w:val="center"/>
      </w:pPr>
      <w:r>
        <w:t>ОБРАЗОВАНИЙ КРАСНОДАРСКОГО КРАЯ ОТДЕЛЬНЫМИ ГОСУДАРСТВЕННЫМИ</w:t>
      </w:r>
    </w:p>
    <w:p w:rsidR="00503A97" w:rsidRDefault="00503A97">
      <w:pPr>
        <w:pStyle w:val="ConsPlusTitle"/>
        <w:jc w:val="center"/>
      </w:pPr>
      <w:r>
        <w:t>ПОЛНОМОЧИЯМИ В ОБЛАСТИ СОЦИАЛЬНОЙ СФЕРЫ"</w:t>
      </w:r>
    </w:p>
    <w:p w:rsidR="00503A97" w:rsidRDefault="00503A97">
      <w:pPr>
        <w:pStyle w:val="ConsPlusNormal"/>
        <w:jc w:val="center"/>
      </w:pPr>
      <w:r>
        <w:t>Список изменяющих документов</w:t>
      </w:r>
    </w:p>
    <w:p w:rsidR="00503A97" w:rsidRDefault="00503A97">
      <w:pPr>
        <w:pStyle w:val="ConsPlusNormal"/>
        <w:jc w:val="center"/>
      </w:pPr>
      <w:r>
        <w:t>(в ред. Постановлений Главы администрации</w:t>
      </w:r>
    </w:p>
    <w:p w:rsidR="00503A97" w:rsidRDefault="00503A97">
      <w:pPr>
        <w:pStyle w:val="ConsPlusNormal"/>
        <w:jc w:val="center"/>
      </w:pPr>
      <w:r>
        <w:t>(губернатора) Краснодарского края</w:t>
      </w:r>
    </w:p>
    <w:p w:rsidR="00503A97" w:rsidRDefault="00503A97">
      <w:pPr>
        <w:pStyle w:val="ConsPlusNormal"/>
        <w:jc w:val="center"/>
      </w:pPr>
      <w:r>
        <w:t xml:space="preserve">от 30.10.2014 </w:t>
      </w:r>
      <w:hyperlink r:id="rId6" w:history="1">
        <w:r>
          <w:rPr>
            <w:color w:val="0000FF"/>
          </w:rPr>
          <w:t>N 1187</w:t>
        </w:r>
      </w:hyperlink>
      <w:r>
        <w:t xml:space="preserve">, от 10.12.2015 </w:t>
      </w:r>
      <w:hyperlink r:id="rId7" w:history="1">
        <w:r>
          <w:rPr>
            <w:color w:val="0000FF"/>
          </w:rPr>
          <w:t>N 1173</w:t>
        </w:r>
      </w:hyperlink>
      <w:r>
        <w:t>)</w:t>
      </w:r>
    </w:p>
    <w:p w:rsidR="00503A97" w:rsidRDefault="00503A97">
      <w:pPr>
        <w:pStyle w:val="ConsPlusNormal"/>
        <w:jc w:val="center"/>
      </w:pPr>
    </w:p>
    <w:p w:rsidR="00503A97" w:rsidRDefault="00503A97">
      <w:pPr>
        <w:pStyle w:val="ConsPlusNormal"/>
        <w:ind w:firstLine="540"/>
        <w:jc w:val="both"/>
      </w:pPr>
      <w:r>
        <w:t xml:space="preserve">Во исполнение </w:t>
      </w:r>
      <w:hyperlink r:id="rId8" w:history="1">
        <w:r>
          <w:rPr>
            <w:color w:val="0000FF"/>
          </w:rPr>
          <w:t>Закона</w:t>
        </w:r>
      </w:hyperlink>
      <w:r>
        <w:t xml:space="preserve"> Краснодарского края от 15 декабря 2004 года N 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 постановляю:</w:t>
      </w:r>
    </w:p>
    <w:p w:rsidR="00503A97" w:rsidRDefault="00503A97">
      <w:pPr>
        <w:pStyle w:val="ConsPlusNormal"/>
        <w:ind w:firstLine="540"/>
        <w:jc w:val="both"/>
      </w:pPr>
      <w:r>
        <w:t>1. Установить ежегодные нормативы текущих расходов на 2016 год на одного муниципального служащего, осуществляющего отдельные государственные полномочия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фонда, в следующих размерах:</w:t>
      </w:r>
    </w:p>
    <w:p w:rsidR="00503A97" w:rsidRDefault="00503A97">
      <w:pPr>
        <w:pStyle w:val="ConsPlusNormal"/>
        <w:ind w:firstLine="540"/>
        <w:jc w:val="both"/>
      </w:pPr>
      <w:r>
        <w:t>1) норматив расходов на оплату труда с начислениями на выплаты по оплате труда - 312,5 тыс. рублей;</w:t>
      </w:r>
    </w:p>
    <w:p w:rsidR="00503A97" w:rsidRDefault="00503A97">
      <w:pPr>
        <w:pStyle w:val="ConsPlusNormal"/>
        <w:ind w:firstLine="540"/>
        <w:jc w:val="both"/>
      </w:pPr>
      <w:r>
        <w:t>2) норматив расходов на обеспечение деятельности (в том числе на приобретение компьютерной техники и оргтехники, имущества (за исключением недвижимого), канцелярских товаров, горюче-смазочных материалов, услуг, почтовые расходы и другие текущие расходы) - 18,5 тыс. рублей.</w:t>
      </w:r>
    </w:p>
    <w:p w:rsidR="00503A97" w:rsidRDefault="00503A97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10.12.2015 N 1173)</w:t>
      </w:r>
    </w:p>
    <w:p w:rsidR="00503A97" w:rsidRDefault="00503A97">
      <w:pPr>
        <w:pStyle w:val="ConsPlusNormal"/>
        <w:ind w:firstLine="540"/>
        <w:jc w:val="both"/>
      </w:pPr>
      <w:r>
        <w:t xml:space="preserve">2. Исключен с 1 января 2016 года.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10.12.2015 N 1173.</w:t>
      </w:r>
    </w:p>
    <w:p w:rsidR="00503A97" w:rsidRDefault="00503A97">
      <w:pPr>
        <w:pStyle w:val="ConsPlusNormal"/>
        <w:ind w:firstLine="540"/>
        <w:jc w:val="both"/>
      </w:pPr>
      <w:r>
        <w:t>3. Департаменту печати и средств массовых коммуникаций Краснодарского края (Горохова) обеспечить официальное опубликование настоящего Постановления в печатном средстве массовой информации.</w:t>
      </w:r>
    </w:p>
    <w:p w:rsidR="00503A97" w:rsidRDefault="00503A97">
      <w:pPr>
        <w:pStyle w:val="ConsPlusNormal"/>
        <w:ind w:firstLine="540"/>
        <w:jc w:val="both"/>
      </w:pPr>
      <w:r>
        <w:t>4. Контроль за выполнением настоящего Постановления возложить на заместителя главы администрации (губернатора) Краснодарского края А.А. Минькову.</w:t>
      </w:r>
    </w:p>
    <w:p w:rsidR="00503A97" w:rsidRDefault="00503A97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10.12.2015 N 1173)</w:t>
      </w:r>
    </w:p>
    <w:p w:rsidR="00503A97" w:rsidRDefault="00503A97">
      <w:pPr>
        <w:pStyle w:val="ConsPlusNormal"/>
        <w:ind w:firstLine="540"/>
        <w:jc w:val="both"/>
      </w:pPr>
      <w:r>
        <w:t xml:space="preserve">5. Постановление вступает в силу со дня его официального опубликования, но не ранее вступления в силу закона Краснодарского края о внесении соответствующих изменений в </w:t>
      </w:r>
      <w:hyperlink r:id="rId12" w:history="1">
        <w:r>
          <w:rPr>
            <w:color w:val="0000FF"/>
          </w:rPr>
          <w:t>Закон</w:t>
        </w:r>
      </w:hyperlink>
      <w:r>
        <w:t xml:space="preserve"> Краснодарского края от 18 декабря 2013 года N 2850-КЗ "О краевом бюджете на 2014 год и на плановый период 2015 и 2016 годов".</w:t>
      </w:r>
    </w:p>
    <w:p w:rsidR="00503A97" w:rsidRDefault="00503A97">
      <w:pPr>
        <w:pStyle w:val="ConsPlusNormal"/>
        <w:ind w:firstLine="540"/>
        <w:jc w:val="both"/>
      </w:pPr>
    </w:p>
    <w:p w:rsidR="00503A97" w:rsidRDefault="00503A97">
      <w:pPr>
        <w:pStyle w:val="ConsPlusNormal"/>
        <w:jc w:val="right"/>
      </w:pPr>
      <w:r>
        <w:t>Глава администрации</w:t>
      </w:r>
    </w:p>
    <w:p w:rsidR="00503A97" w:rsidRDefault="00503A97">
      <w:pPr>
        <w:pStyle w:val="ConsPlusNormal"/>
        <w:jc w:val="right"/>
      </w:pPr>
      <w:r>
        <w:t>(губернатор)</w:t>
      </w:r>
    </w:p>
    <w:p w:rsidR="00503A97" w:rsidRDefault="00503A97">
      <w:pPr>
        <w:pStyle w:val="ConsPlusNormal"/>
        <w:jc w:val="right"/>
      </w:pPr>
      <w:r>
        <w:t>Краснодарского края</w:t>
      </w:r>
    </w:p>
    <w:p w:rsidR="00503A97" w:rsidRDefault="00503A97">
      <w:pPr>
        <w:pStyle w:val="ConsPlusNormal"/>
        <w:jc w:val="right"/>
      </w:pPr>
      <w:r>
        <w:t>А.Н.ТКАЧЕВ</w:t>
      </w:r>
    </w:p>
    <w:p w:rsidR="00503A97" w:rsidRDefault="00503A97">
      <w:pPr>
        <w:pStyle w:val="ConsPlusNormal"/>
        <w:ind w:firstLine="540"/>
        <w:jc w:val="both"/>
      </w:pPr>
    </w:p>
    <w:p w:rsidR="00503A97" w:rsidRDefault="00503A97">
      <w:pPr>
        <w:pStyle w:val="ConsPlusNormal"/>
        <w:ind w:firstLine="540"/>
        <w:jc w:val="both"/>
      </w:pPr>
    </w:p>
    <w:p w:rsidR="00503A97" w:rsidRDefault="00503A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78F0" w:rsidRDefault="00C178F0"/>
    <w:sectPr w:rsidR="00C178F0" w:rsidSect="00F3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97"/>
    <w:rsid w:val="00475237"/>
    <w:rsid w:val="00503A97"/>
    <w:rsid w:val="00C1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3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3A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3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3A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AD9965CE6B2EEA608BD842033295EAEF5E102CD65CB57C85B76E17EA397593657F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AD9965CE6B2EEA608BD842033295EAEF5E102CD854BE7F88B76E17EA3975935F8E431DB4E2E3FF44DBA66A75L" TargetMode="External"/><Relationship Id="rId12" Type="http://schemas.openxmlformats.org/officeDocument/2006/relationships/hyperlink" Target="consultantplus://offline/ref=1FAD9965CE6B2EEA608BD842033295EAEF5E102CD756BF7888B76E17EA397593657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AD9965CE6B2EEA608BD842033295EAEF5E102CD754B4788DB76E17EA3975935F8E431DB4E2E3FF44DBA66A75L" TargetMode="External"/><Relationship Id="rId11" Type="http://schemas.openxmlformats.org/officeDocument/2006/relationships/hyperlink" Target="consultantplus://offline/ref=1FAD9965CE6B2EEA608BD842033295EAEF5E102CD854BE7F88B76E17EA3975935F8E431DB4E2E3FF44DBA76A71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FAD9965CE6B2EEA608BD842033295EAEF5E102CD854BE7F88B76E17EA3975935F8E431DB4E2E3FF44DBA76A7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AD9965CE6B2EEA608BD842033295EAEF5E102CD854BE7F88B76E17EA3975935F8E431DB4E2E3FF44DBA66A7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Камбулатова Юлия Аркадьевна</dc:creator>
  <cp:lastModifiedBy>Светлана Катасонова</cp:lastModifiedBy>
  <cp:revision>2</cp:revision>
  <dcterms:created xsi:type="dcterms:W3CDTF">2016-06-29T13:01:00Z</dcterms:created>
  <dcterms:modified xsi:type="dcterms:W3CDTF">2016-06-29T13:01:00Z</dcterms:modified>
</cp:coreProperties>
</file>