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928" w:rsidRDefault="00D33928">
      <w:pPr>
        <w:pStyle w:val="ConsPlusTitle"/>
        <w:jc w:val="center"/>
        <w:outlineLvl w:val="0"/>
      </w:pPr>
      <w:r>
        <w:t>ГЛАВА АДМИНИСТРАЦИИ КРАСНОДАРСКОГО КРАЯ</w:t>
      </w:r>
    </w:p>
    <w:p w:rsidR="00D33928" w:rsidRDefault="00D33928">
      <w:pPr>
        <w:pStyle w:val="ConsPlusTitle"/>
        <w:jc w:val="center"/>
      </w:pPr>
    </w:p>
    <w:p w:rsidR="00D33928" w:rsidRDefault="00D33928">
      <w:pPr>
        <w:pStyle w:val="ConsPlusTitle"/>
        <w:jc w:val="center"/>
      </w:pPr>
      <w:r>
        <w:t>ПОСТАНОВЛЕНИЕ</w:t>
      </w:r>
    </w:p>
    <w:p w:rsidR="00D33928" w:rsidRDefault="00D33928">
      <w:pPr>
        <w:pStyle w:val="ConsPlusTitle"/>
        <w:jc w:val="center"/>
      </w:pPr>
      <w:r>
        <w:t>от 5 октября 2007 г. N 942</w:t>
      </w:r>
    </w:p>
    <w:p w:rsidR="00D33928" w:rsidRDefault="00D33928">
      <w:pPr>
        <w:pStyle w:val="ConsPlusTitle"/>
        <w:jc w:val="center"/>
      </w:pPr>
    </w:p>
    <w:p w:rsidR="00D33928" w:rsidRDefault="00D33928">
      <w:pPr>
        <w:pStyle w:val="ConsPlusTitle"/>
        <w:jc w:val="center"/>
      </w:pPr>
      <w:r>
        <w:t xml:space="preserve">ОБ УТВЕРЖДЕНИИ РЕКОМЕНДАЦИЙ ПО ИСЧИСЛЕНИЮ ДОХОДА </w:t>
      </w:r>
      <w:proofErr w:type="gramStart"/>
      <w:r>
        <w:t>ОТ</w:t>
      </w:r>
      <w:proofErr w:type="gramEnd"/>
      <w:r>
        <w:t xml:space="preserve"> ЛИЧНОГО</w:t>
      </w:r>
    </w:p>
    <w:p w:rsidR="00D33928" w:rsidRDefault="00D33928">
      <w:pPr>
        <w:pStyle w:val="ConsPlusTitle"/>
        <w:jc w:val="center"/>
      </w:pPr>
      <w:r>
        <w:t>ПОДСОБНОГО ХОЗЯЙСТВА, УЧИТЫВАЕМОГО В СОВОКУПНОМ ДОХОДЕ СЕМЬИ</w:t>
      </w:r>
    </w:p>
    <w:p w:rsidR="00D33928" w:rsidRDefault="00D33928">
      <w:pPr>
        <w:pStyle w:val="ConsPlusTitle"/>
        <w:jc w:val="center"/>
      </w:pPr>
      <w:r>
        <w:t xml:space="preserve">ДЛЯ НАЗНАЧЕНИЯ ПОСОБИЯ НА РЕБЕНКА, </w:t>
      </w:r>
      <w:proofErr w:type="gramStart"/>
      <w:r>
        <w:t>ГОСУДАРСТВЕННОЙ</w:t>
      </w:r>
      <w:proofErr w:type="gramEnd"/>
    </w:p>
    <w:p w:rsidR="00D33928" w:rsidRDefault="00D33928">
      <w:pPr>
        <w:pStyle w:val="ConsPlusTitle"/>
        <w:jc w:val="center"/>
      </w:pPr>
      <w:r>
        <w:t>СОЦИАЛЬНОЙ ПОМОЩИ И НЕКОТОРЫХ ДРУГИХ СОЦИАЛЬНЫХ</w:t>
      </w:r>
    </w:p>
    <w:p w:rsidR="00D33928" w:rsidRDefault="00D33928">
      <w:pPr>
        <w:pStyle w:val="ConsPlusTitle"/>
        <w:jc w:val="center"/>
      </w:pPr>
      <w:r>
        <w:t>ВЫПЛАТ ЖИТЕЛЯМ КРАСНОДАРСКОГО КРАЯ</w:t>
      </w:r>
    </w:p>
    <w:p w:rsidR="00D33928" w:rsidRDefault="00D33928">
      <w:pPr>
        <w:pStyle w:val="ConsPlusNormal"/>
        <w:ind w:firstLine="540"/>
        <w:jc w:val="both"/>
      </w:pPr>
    </w:p>
    <w:p w:rsidR="00D33928" w:rsidRDefault="00D33928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 w:history="1">
        <w:r>
          <w:rPr>
            <w:color w:val="0000FF"/>
          </w:rPr>
          <w:t>статьей 11</w:t>
        </w:r>
      </w:hyperlink>
      <w:r>
        <w:t xml:space="preserve"> Федерального закона от 5 апреля 2003 года N 44-ФЗ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 и на основании </w:t>
      </w:r>
      <w:hyperlink r:id="rId6" w:history="1">
        <w:r>
          <w:rPr>
            <w:color w:val="0000FF"/>
          </w:rPr>
          <w:t>Закона</w:t>
        </w:r>
      </w:hyperlink>
      <w:r>
        <w:t xml:space="preserve"> Краснодарского края от 9 июня 2010 года N 1980-КЗ "О прожиточном минимуме и государственной социальной помощи в Краснодарском</w:t>
      </w:r>
      <w:proofErr w:type="gramEnd"/>
      <w:r>
        <w:t xml:space="preserve"> </w:t>
      </w:r>
      <w:proofErr w:type="gramStart"/>
      <w:r>
        <w:t>крае</w:t>
      </w:r>
      <w:proofErr w:type="gramEnd"/>
      <w:r>
        <w:t>" постановляю:</w:t>
      </w:r>
    </w:p>
    <w:p w:rsidR="00D33928" w:rsidRDefault="00D33928">
      <w:pPr>
        <w:pStyle w:val="ConsPlusNormal"/>
        <w:jc w:val="both"/>
      </w:pPr>
      <w:r>
        <w:t xml:space="preserve">(преамбула 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21.11.2012 N 1393)</w:t>
      </w:r>
    </w:p>
    <w:p w:rsidR="00D33928" w:rsidRDefault="00D33928">
      <w:pPr>
        <w:pStyle w:val="ConsPlusNormal"/>
        <w:ind w:firstLine="540"/>
        <w:jc w:val="both"/>
      </w:pPr>
      <w:r>
        <w:t xml:space="preserve">1. Утвердить </w:t>
      </w:r>
      <w:hyperlink w:anchor="P46" w:history="1">
        <w:r>
          <w:rPr>
            <w:color w:val="0000FF"/>
          </w:rPr>
          <w:t>Рекомендации</w:t>
        </w:r>
      </w:hyperlink>
      <w:r>
        <w:t xml:space="preserve"> по исчислению дохода от личного подсобного хозяйства, учитываемого в совокупном доходе семьи для назначения пособия на ребенка, государственной социальной помощи и некоторых других социальных выплат жителям Краснодарского края (прилагается).</w:t>
      </w:r>
    </w:p>
    <w:p w:rsidR="00D33928" w:rsidRDefault="00D3392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21.10.2016 N 825)</w:t>
      </w:r>
    </w:p>
    <w:p w:rsidR="00D33928" w:rsidRDefault="00D33928">
      <w:pPr>
        <w:pStyle w:val="ConsPlusNormal"/>
        <w:ind w:firstLine="540"/>
        <w:jc w:val="both"/>
      </w:pPr>
      <w:r>
        <w:t>2. Министерству труда и социального развития Краснодарского края ежегодно рассчитывать и утверждать нормативы чистого дохода от реализации плодов и продукции, полученных в личном подсобном хозяйстве.</w:t>
      </w:r>
    </w:p>
    <w:p w:rsidR="00D33928" w:rsidRDefault="00D3392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Главы администрации (губернатора) Краснодарского края от 10.09.2013 </w:t>
      </w:r>
      <w:hyperlink r:id="rId9" w:history="1">
        <w:r>
          <w:rPr>
            <w:color w:val="0000FF"/>
          </w:rPr>
          <w:t>N 1012</w:t>
        </w:r>
      </w:hyperlink>
      <w:r>
        <w:t xml:space="preserve">, от 21.10.2016 </w:t>
      </w:r>
      <w:hyperlink r:id="rId10" w:history="1">
        <w:r>
          <w:rPr>
            <w:color w:val="0000FF"/>
          </w:rPr>
          <w:t>N 825</w:t>
        </w:r>
      </w:hyperlink>
      <w:r>
        <w:t>)</w:t>
      </w:r>
    </w:p>
    <w:p w:rsidR="00D33928" w:rsidRDefault="00D33928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3</w:t>
        </w:r>
      </w:hyperlink>
      <w:r>
        <w:t xml:space="preserve">. Признать утратившим силу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главы администрации Краснодарского края от 18 февраля 2000 года N 107 "О нормативах годового дохода от личного подсобного хозяйства в Краснодарском крае".</w:t>
      </w:r>
    </w:p>
    <w:p w:rsidR="00D33928" w:rsidRDefault="00D33928">
      <w:pPr>
        <w:pStyle w:val="ConsPlusNormal"/>
        <w:ind w:firstLine="540"/>
        <w:jc w:val="both"/>
      </w:pPr>
      <w:hyperlink r:id="rId13" w:history="1">
        <w:r>
          <w:rPr>
            <w:color w:val="0000FF"/>
          </w:rPr>
          <w:t>4</w:t>
        </w:r>
      </w:hyperlink>
      <w:r>
        <w:t>. Департаменту по делам СМИ, печати, телерадиовещания и средств массовых коммуникаций Краснодарского края (Касьянов) опубликовать настоящее Постановление в средствах массовой информации Краснодарского края.</w:t>
      </w:r>
    </w:p>
    <w:p w:rsidR="00D33928" w:rsidRDefault="00D33928">
      <w:pPr>
        <w:pStyle w:val="ConsPlusNormal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(губернатора) Краснодарского края А.А. </w:t>
      </w:r>
      <w:proofErr w:type="spellStart"/>
      <w:r>
        <w:t>Минькову</w:t>
      </w:r>
      <w:proofErr w:type="spellEnd"/>
      <w:r>
        <w:t>.</w:t>
      </w:r>
    </w:p>
    <w:p w:rsidR="00D33928" w:rsidRDefault="00D33928">
      <w:pPr>
        <w:pStyle w:val="ConsPlusNormal"/>
        <w:jc w:val="both"/>
      </w:pPr>
      <w:r>
        <w:t xml:space="preserve">(п. 5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21.10.2016 N 825)</w:t>
      </w:r>
    </w:p>
    <w:p w:rsidR="00D33928" w:rsidRDefault="00D33928">
      <w:pPr>
        <w:pStyle w:val="ConsPlusNormal"/>
        <w:ind w:firstLine="540"/>
        <w:jc w:val="both"/>
      </w:pPr>
      <w:hyperlink r:id="rId15" w:history="1">
        <w:r>
          <w:rPr>
            <w:color w:val="0000FF"/>
          </w:rPr>
          <w:t>6</w:t>
        </w:r>
      </w:hyperlink>
      <w:r>
        <w:t>. Постановление вступает в силу через 10 дней после дня его официального опубликования.</w:t>
      </w:r>
    </w:p>
    <w:p w:rsidR="00D33928" w:rsidRDefault="00D33928">
      <w:pPr>
        <w:pStyle w:val="ConsPlusNormal"/>
        <w:ind w:firstLine="540"/>
        <w:jc w:val="both"/>
      </w:pPr>
    </w:p>
    <w:p w:rsidR="00D33928" w:rsidRDefault="00D33928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D33928" w:rsidRDefault="00D33928">
      <w:pPr>
        <w:pStyle w:val="ConsPlusNormal"/>
        <w:jc w:val="right"/>
      </w:pPr>
      <w:r>
        <w:t>главы администрации</w:t>
      </w:r>
    </w:p>
    <w:p w:rsidR="00D33928" w:rsidRDefault="00D33928">
      <w:pPr>
        <w:pStyle w:val="ConsPlusNormal"/>
        <w:jc w:val="right"/>
      </w:pPr>
      <w:r>
        <w:t>Краснодарского края</w:t>
      </w:r>
    </w:p>
    <w:p w:rsidR="00D33928" w:rsidRDefault="00D33928">
      <w:pPr>
        <w:pStyle w:val="ConsPlusNormal"/>
        <w:jc w:val="right"/>
      </w:pPr>
      <w:r>
        <w:t>А.А.РЕМЕЗКОВ</w:t>
      </w:r>
    </w:p>
    <w:p w:rsidR="00D33928" w:rsidRDefault="00D33928">
      <w:pPr>
        <w:pStyle w:val="ConsPlusNormal"/>
        <w:ind w:firstLine="540"/>
        <w:jc w:val="both"/>
      </w:pPr>
    </w:p>
    <w:p w:rsidR="00D33928" w:rsidRDefault="00D33928">
      <w:pPr>
        <w:pStyle w:val="ConsPlusNormal"/>
        <w:jc w:val="right"/>
        <w:outlineLvl w:val="0"/>
      </w:pPr>
      <w:r>
        <w:t>Приложение</w:t>
      </w:r>
    </w:p>
    <w:p w:rsidR="00D33928" w:rsidRDefault="00D33928">
      <w:pPr>
        <w:pStyle w:val="ConsPlusNormal"/>
        <w:ind w:firstLine="540"/>
        <w:jc w:val="both"/>
      </w:pPr>
    </w:p>
    <w:p w:rsidR="00D33928" w:rsidRDefault="00D33928">
      <w:pPr>
        <w:pStyle w:val="ConsPlusNormal"/>
        <w:jc w:val="right"/>
      </w:pPr>
      <w:r>
        <w:t>Утверждены</w:t>
      </w:r>
    </w:p>
    <w:p w:rsidR="00D33928" w:rsidRDefault="00D33928">
      <w:pPr>
        <w:pStyle w:val="ConsPlusNormal"/>
        <w:jc w:val="right"/>
      </w:pPr>
      <w:r>
        <w:t>Постановлением</w:t>
      </w:r>
    </w:p>
    <w:p w:rsidR="00D33928" w:rsidRDefault="00D33928">
      <w:pPr>
        <w:pStyle w:val="ConsPlusNormal"/>
        <w:jc w:val="right"/>
      </w:pPr>
      <w:r>
        <w:t>главы администрации</w:t>
      </w:r>
    </w:p>
    <w:p w:rsidR="00D33928" w:rsidRDefault="00D33928">
      <w:pPr>
        <w:pStyle w:val="ConsPlusNormal"/>
        <w:jc w:val="right"/>
      </w:pPr>
      <w:r>
        <w:t>Краснодарского края</w:t>
      </w:r>
    </w:p>
    <w:p w:rsidR="00D33928" w:rsidRDefault="00D33928">
      <w:pPr>
        <w:pStyle w:val="ConsPlusNormal"/>
        <w:jc w:val="right"/>
      </w:pPr>
      <w:r>
        <w:t>от 5 октября 2007 г. N 942</w:t>
      </w:r>
    </w:p>
    <w:p w:rsidR="00D33928" w:rsidRDefault="00D33928">
      <w:pPr>
        <w:pStyle w:val="ConsPlusNormal"/>
        <w:ind w:firstLine="540"/>
        <w:jc w:val="both"/>
      </w:pPr>
    </w:p>
    <w:p w:rsidR="00D33928" w:rsidRDefault="00D33928">
      <w:pPr>
        <w:pStyle w:val="ConsPlusTitle"/>
        <w:jc w:val="center"/>
      </w:pPr>
      <w:bookmarkStart w:id="0" w:name="P46"/>
      <w:bookmarkEnd w:id="0"/>
      <w:r>
        <w:t>РЕКОМЕНДАЦИИ</w:t>
      </w:r>
    </w:p>
    <w:p w:rsidR="00D33928" w:rsidRDefault="00D33928">
      <w:pPr>
        <w:pStyle w:val="ConsPlusTitle"/>
        <w:jc w:val="center"/>
      </w:pPr>
      <w:r>
        <w:t>ПО ИСЧИСЛЕНИЮ ДОХОДА ОТ ЛИЧНОГО ПОДСОБНОГО ХОЗЯЙСТВА,</w:t>
      </w:r>
    </w:p>
    <w:p w:rsidR="00D33928" w:rsidRDefault="00D33928">
      <w:pPr>
        <w:pStyle w:val="ConsPlusTitle"/>
        <w:jc w:val="center"/>
      </w:pPr>
      <w:proofErr w:type="gramStart"/>
      <w:r>
        <w:t>УЧИТЫВАЕМОГО В СОВОКУПНОМ ДОХОДЕ СЕМЬИ ДЛЯ НАЗНАЧЕНИЯ</w:t>
      </w:r>
      <w:proofErr w:type="gramEnd"/>
    </w:p>
    <w:p w:rsidR="00D33928" w:rsidRDefault="00D33928">
      <w:pPr>
        <w:pStyle w:val="ConsPlusTitle"/>
        <w:jc w:val="center"/>
      </w:pPr>
      <w:r>
        <w:t xml:space="preserve">ПОСОБИЯ НА РЕБЕНКА, </w:t>
      </w:r>
      <w:proofErr w:type="gramStart"/>
      <w:r>
        <w:t>ГОСУДАРСТВЕННОЙ</w:t>
      </w:r>
      <w:proofErr w:type="gramEnd"/>
      <w:r>
        <w:t xml:space="preserve"> СОЦИАЛЬНОЙ</w:t>
      </w:r>
    </w:p>
    <w:p w:rsidR="00D33928" w:rsidRDefault="00D33928">
      <w:pPr>
        <w:pStyle w:val="ConsPlusTitle"/>
        <w:jc w:val="center"/>
      </w:pPr>
      <w:r>
        <w:t>ПОМОЩИ И НЕКОТОРЫХ ДРУГИХ СОЦИАЛЬНЫХ ВЫПЛАТ ЖИТЕЛЯМ</w:t>
      </w:r>
    </w:p>
    <w:p w:rsidR="00D33928" w:rsidRDefault="00D33928">
      <w:pPr>
        <w:pStyle w:val="ConsPlusTitle"/>
        <w:jc w:val="center"/>
      </w:pPr>
      <w:r>
        <w:t>КРАСНОДАРСКОГО КРАЯ</w:t>
      </w:r>
    </w:p>
    <w:p w:rsidR="00D33928" w:rsidRDefault="00D33928">
      <w:pPr>
        <w:pStyle w:val="ConsPlusNormal"/>
        <w:ind w:firstLine="540"/>
        <w:jc w:val="both"/>
      </w:pPr>
    </w:p>
    <w:p w:rsidR="00D33928" w:rsidRDefault="00D33928">
      <w:pPr>
        <w:pStyle w:val="ConsPlusNormal"/>
        <w:jc w:val="center"/>
        <w:outlineLvl w:val="1"/>
      </w:pPr>
      <w:r>
        <w:t>1. Основные понятия</w:t>
      </w:r>
    </w:p>
    <w:p w:rsidR="00D33928" w:rsidRDefault="00D33928">
      <w:pPr>
        <w:pStyle w:val="ConsPlusNormal"/>
        <w:ind w:firstLine="540"/>
        <w:jc w:val="both"/>
      </w:pPr>
    </w:p>
    <w:p w:rsidR="00D33928" w:rsidRDefault="00D33928">
      <w:pPr>
        <w:pStyle w:val="ConsPlusNormal"/>
        <w:ind w:firstLine="540"/>
        <w:jc w:val="both"/>
      </w:pPr>
      <w:r>
        <w:t xml:space="preserve">Настоящие Рекомендации устанавливают порядок исчисления доходов от личного подсобного хозяйства и предназначены для использования при определении среднедушевого дохода семьи и дохода одиноко проживающего гражданина для признания их </w:t>
      </w:r>
      <w:proofErr w:type="gramStart"/>
      <w:r>
        <w:t>малоимущими</w:t>
      </w:r>
      <w:proofErr w:type="gramEnd"/>
      <w:r>
        <w:t xml:space="preserve"> и оказания им государственной социальной помощи, назначения и выплаты пособия на ребенка и некоторых других социальных выплат жителям Краснодарского края.</w:t>
      </w:r>
    </w:p>
    <w:p w:rsidR="00D33928" w:rsidRDefault="00D33928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21.10.2016 N 825)</w:t>
      </w:r>
    </w:p>
    <w:p w:rsidR="00D33928" w:rsidRDefault="00D33928">
      <w:pPr>
        <w:pStyle w:val="ConsPlusNormal"/>
        <w:ind w:firstLine="540"/>
        <w:jc w:val="both"/>
      </w:pPr>
      <w:r>
        <w:t>Личное подсобное хозяйство - форма непредпринимательской деятельности по производству и переработке сельскохозяйственной продукции. Личное подсобное хозяйство ведется гражданином или гражданином и совместно проживающими с ним и (или)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участке, предоставленном и (или) приобретенном для ведения личного подсобного хозяйства.</w:t>
      </w:r>
    </w:p>
    <w:p w:rsidR="00D33928" w:rsidRDefault="00D33928">
      <w:pPr>
        <w:pStyle w:val="ConsPlusNormal"/>
        <w:ind w:firstLine="540"/>
        <w:jc w:val="both"/>
      </w:pPr>
      <w:r>
        <w:t>Доходы, полученные от реализации плодов и продукции личного подсобного хозяйства, учитываются в сумме доходов семьи или одиноко проживающего гражданина исходя из утвержденных в Краснодарском крае нормативов чистого дохода в стоимостном выражении от реализации полученных в личном подсобном хозяйстве плодов и продукции.</w:t>
      </w:r>
    </w:p>
    <w:p w:rsidR="00D33928" w:rsidRDefault="00D33928">
      <w:pPr>
        <w:pStyle w:val="ConsPlusNormal"/>
        <w:ind w:firstLine="540"/>
        <w:jc w:val="both"/>
      </w:pPr>
    </w:p>
    <w:p w:rsidR="00D33928" w:rsidRDefault="00D33928">
      <w:pPr>
        <w:pStyle w:val="ConsPlusNormal"/>
        <w:jc w:val="center"/>
        <w:outlineLvl w:val="1"/>
      </w:pPr>
      <w:r>
        <w:t>2. Учитываемые доходы от личного подсобного хозяйства</w:t>
      </w:r>
    </w:p>
    <w:p w:rsidR="00D33928" w:rsidRDefault="00D33928">
      <w:pPr>
        <w:pStyle w:val="ConsPlusNormal"/>
        <w:ind w:firstLine="540"/>
        <w:jc w:val="both"/>
      </w:pPr>
    </w:p>
    <w:p w:rsidR="00D33928" w:rsidRDefault="00D33928">
      <w:pPr>
        <w:pStyle w:val="ConsPlusNormal"/>
        <w:ind w:firstLine="540"/>
        <w:jc w:val="both"/>
      </w:pPr>
      <w:r>
        <w:t>2.1. Доходы от личного подсобного хозяйства в сумме доходов семьи или одиноко проживающего гражданина учитываются у семей (одиноко проживающего гражданина), имеющих их, на основании сведений, указанных в заявлении о назначении им социальных выплат. При этом учитываются:</w:t>
      </w:r>
    </w:p>
    <w:p w:rsidR="00D33928" w:rsidRDefault="00D33928">
      <w:pPr>
        <w:pStyle w:val="ConsPlusNormal"/>
        <w:ind w:firstLine="540"/>
        <w:jc w:val="both"/>
      </w:pPr>
      <w:r>
        <w:t>доходы от продукции животноводства;</w:t>
      </w:r>
    </w:p>
    <w:p w:rsidR="00D33928" w:rsidRDefault="00D33928">
      <w:pPr>
        <w:pStyle w:val="ConsPlusNormal"/>
        <w:ind w:firstLine="540"/>
        <w:jc w:val="both"/>
      </w:pPr>
      <w:r>
        <w:t>доходы от продукции растениеводства;</w:t>
      </w:r>
    </w:p>
    <w:p w:rsidR="00D33928" w:rsidRDefault="00D33928">
      <w:pPr>
        <w:pStyle w:val="ConsPlusNormal"/>
        <w:ind w:firstLine="540"/>
        <w:jc w:val="both"/>
      </w:pPr>
      <w:r>
        <w:t>доходы от птицеводства;</w:t>
      </w:r>
    </w:p>
    <w:p w:rsidR="00D33928" w:rsidRDefault="00D33928">
      <w:pPr>
        <w:pStyle w:val="ConsPlusNormal"/>
        <w:ind w:firstLine="540"/>
        <w:jc w:val="both"/>
      </w:pPr>
      <w:r>
        <w:t>доходы от пчеловодства.</w:t>
      </w:r>
    </w:p>
    <w:p w:rsidR="00D33928" w:rsidRDefault="00D33928">
      <w:pPr>
        <w:pStyle w:val="ConsPlusNormal"/>
        <w:ind w:firstLine="540"/>
        <w:jc w:val="both"/>
      </w:pPr>
      <w:r>
        <w:t>В том числе учитываются:</w:t>
      </w:r>
    </w:p>
    <w:p w:rsidR="00D33928" w:rsidRDefault="00D33928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21.11.2012 N 1393)</w:t>
      </w:r>
    </w:p>
    <w:p w:rsidR="00D33928" w:rsidRDefault="00D33928">
      <w:pPr>
        <w:pStyle w:val="ConsPlusNormal"/>
        <w:ind w:firstLine="540"/>
        <w:jc w:val="both"/>
      </w:pPr>
      <w:r>
        <w:t>земельный участок - свыше 0,1 га (за исключением части земельного участка, занятой жилыми и бытовыми помещениями, не связанными с ведением личного подсобного хозяйства);</w:t>
      </w:r>
    </w:p>
    <w:p w:rsidR="00D33928" w:rsidRDefault="00D33928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21.11.2012 N 1393)</w:t>
      </w:r>
    </w:p>
    <w:p w:rsidR="00D33928" w:rsidRDefault="00D33928">
      <w:pPr>
        <w:pStyle w:val="ConsPlusNormal"/>
        <w:ind w:firstLine="540"/>
        <w:jc w:val="both"/>
      </w:pPr>
      <w:r>
        <w:t>крупный рогатый скот - свыше 2 голов;</w:t>
      </w:r>
    </w:p>
    <w:p w:rsidR="00D33928" w:rsidRDefault="00D33928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21.11.2012 N 1393)</w:t>
      </w:r>
    </w:p>
    <w:p w:rsidR="00D33928" w:rsidRDefault="00D33928">
      <w:pPr>
        <w:pStyle w:val="ConsPlusNormal"/>
        <w:ind w:firstLine="540"/>
        <w:jc w:val="both"/>
      </w:pPr>
      <w:r>
        <w:t>свиньи - свыше 3 голов;</w:t>
      </w:r>
    </w:p>
    <w:p w:rsidR="00D33928" w:rsidRDefault="00D33928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21.11.2012 N 1393)</w:t>
      </w:r>
    </w:p>
    <w:p w:rsidR="00D33928" w:rsidRDefault="00D33928">
      <w:pPr>
        <w:pStyle w:val="ConsPlusNormal"/>
        <w:ind w:firstLine="540"/>
        <w:jc w:val="both"/>
      </w:pPr>
      <w:r>
        <w:t>овцы - свыше 4 голов;</w:t>
      </w:r>
    </w:p>
    <w:p w:rsidR="00D33928" w:rsidRDefault="00D33928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21.11.2012 N 1393)</w:t>
      </w:r>
    </w:p>
    <w:p w:rsidR="00D33928" w:rsidRDefault="00D33928">
      <w:pPr>
        <w:pStyle w:val="ConsPlusNormal"/>
        <w:ind w:firstLine="540"/>
        <w:jc w:val="both"/>
      </w:pPr>
      <w:r>
        <w:lastRenderedPageBreak/>
        <w:t>кролики (нутрии) - свыше 10 голов;</w:t>
      </w:r>
    </w:p>
    <w:p w:rsidR="00D33928" w:rsidRDefault="00D33928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21.11.2012 N 1393)</w:t>
      </w:r>
    </w:p>
    <w:p w:rsidR="00D33928" w:rsidRDefault="00D33928">
      <w:pPr>
        <w:pStyle w:val="ConsPlusNormal"/>
        <w:ind w:firstLine="540"/>
        <w:jc w:val="both"/>
      </w:pPr>
      <w:r>
        <w:t>птица - свыше 30 голов.</w:t>
      </w:r>
    </w:p>
    <w:p w:rsidR="00D33928" w:rsidRDefault="00D33928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21.11.2012 N 1393)</w:t>
      </w:r>
    </w:p>
    <w:p w:rsidR="00D33928" w:rsidRDefault="00D33928">
      <w:pPr>
        <w:pStyle w:val="ConsPlusNormal"/>
        <w:ind w:firstLine="540"/>
        <w:jc w:val="both"/>
      </w:pPr>
      <w:r>
        <w:t>2.2. Не учитываются доходы от личного подсобного хозяйства, если:</w:t>
      </w:r>
    </w:p>
    <w:p w:rsidR="00D33928" w:rsidRDefault="00D33928">
      <w:pPr>
        <w:pStyle w:val="ConsPlusNormal"/>
        <w:ind w:firstLine="540"/>
        <w:jc w:val="both"/>
      </w:pPr>
      <w:r>
        <w:t>земельный участок находится в пользовании семьи менее 3-х лет;</w:t>
      </w:r>
    </w:p>
    <w:p w:rsidR="00D33928" w:rsidRDefault="00D33928">
      <w:pPr>
        <w:pStyle w:val="ConsPlusNormal"/>
        <w:ind w:firstLine="540"/>
        <w:jc w:val="both"/>
      </w:pPr>
      <w:r>
        <w:t>один член семьи является ребенком-инвалидом, инвалидом 1, 2 группы;</w:t>
      </w:r>
    </w:p>
    <w:p w:rsidR="00D33928" w:rsidRDefault="00D33928">
      <w:pPr>
        <w:pStyle w:val="ConsPlusNormal"/>
        <w:ind w:firstLine="540"/>
        <w:jc w:val="both"/>
      </w:pPr>
      <w:r>
        <w:t>расстояние от постоянного места жительства до земельного участка, на котором ведется личное подсобное хозяйство, превышает 50 км;</w:t>
      </w:r>
    </w:p>
    <w:p w:rsidR="00D33928" w:rsidRDefault="00D33928">
      <w:pPr>
        <w:pStyle w:val="ConsPlusNormal"/>
        <w:ind w:firstLine="540"/>
        <w:jc w:val="both"/>
      </w:pPr>
      <w:r>
        <w:t>все члены семьи, кроме детей до 18 лет и инвалидов 1, 2 группы, старше 70 лет.</w:t>
      </w:r>
    </w:p>
    <w:p w:rsidR="00D33928" w:rsidRDefault="00D33928">
      <w:pPr>
        <w:pStyle w:val="ConsPlusNormal"/>
        <w:ind w:firstLine="540"/>
        <w:jc w:val="both"/>
      </w:pPr>
      <w:r>
        <w:t>2.3. Расчет нормативов чистого дохода от реализации плодов и продукции, полученных в личном подсобном хозяйстве, на очередной год производится с учетом индекса потребительских цен в Краснодарском крае за предшествующий год.</w:t>
      </w:r>
    </w:p>
    <w:p w:rsidR="00D33928" w:rsidRDefault="00D3392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2.3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10.09.2013 N 1012)</w:t>
      </w:r>
    </w:p>
    <w:p w:rsidR="00D33928" w:rsidRDefault="00D33928">
      <w:pPr>
        <w:pStyle w:val="ConsPlusNormal"/>
        <w:ind w:firstLine="540"/>
        <w:jc w:val="both"/>
      </w:pPr>
      <w:r>
        <w:t>2.4. Нормативы чистого дохода от реализации плодов и продукции, полученных в личном подсобном хозяйстве, утверждаются ежегодно и действуют до утверждения новых.</w:t>
      </w:r>
    </w:p>
    <w:p w:rsidR="00D33928" w:rsidRDefault="00D3392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2.4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10.09.2013 N 1012)</w:t>
      </w:r>
    </w:p>
    <w:p w:rsidR="00D33928" w:rsidRDefault="00D33928">
      <w:pPr>
        <w:pStyle w:val="ConsPlusNormal"/>
        <w:ind w:firstLine="540"/>
        <w:jc w:val="both"/>
      </w:pPr>
    </w:p>
    <w:p w:rsidR="00D33928" w:rsidRDefault="00D33928">
      <w:pPr>
        <w:pStyle w:val="ConsPlusNormal"/>
        <w:jc w:val="center"/>
        <w:outlineLvl w:val="1"/>
      </w:pPr>
      <w:r>
        <w:t>3. Порядок исчисления дохода от личного подсобного хозяйства</w:t>
      </w:r>
    </w:p>
    <w:p w:rsidR="00D33928" w:rsidRDefault="00D33928">
      <w:pPr>
        <w:pStyle w:val="ConsPlusNormal"/>
        <w:ind w:firstLine="540"/>
        <w:jc w:val="both"/>
      </w:pPr>
    </w:p>
    <w:p w:rsidR="00D33928" w:rsidRDefault="00D33928">
      <w:pPr>
        <w:pStyle w:val="ConsPlusNormal"/>
        <w:ind w:firstLine="540"/>
        <w:jc w:val="both"/>
      </w:pPr>
      <w:r>
        <w:t>3.1. Годовой доход от ведения личного подсобного хозяйства определяется путем суммирования величин годовых доходов от земельного участка, поголовья скота, птицы и т.д. Годовые доходы от земельного участка, поголовья скота, птицы и т.д. определяются путем умножения их размеров (поголовья), указанных в заявлении о назначении социальных выплат, на соответствующий утвержденный норматив чистого дохода за год.</w:t>
      </w:r>
    </w:p>
    <w:p w:rsidR="00D33928" w:rsidRDefault="00D33928">
      <w:pPr>
        <w:pStyle w:val="ConsPlusNormal"/>
        <w:ind w:firstLine="540"/>
        <w:jc w:val="both"/>
      </w:pPr>
      <w:r>
        <w:t>3.2. Среднемесячный доход члена семьи (домохозяйства) от личного подсобного хозяйства исчисляется в следующем порядке: общая сумма годового дохода от ведения хозяйства делится на 12 (месяцев), затем делится на число лиц, учитываемых в составе членов хозяйства.</w:t>
      </w:r>
    </w:p>
    <w:p w:rsidR="00D33928" w:rsidRDefault="00D33928">
      <w:pPr>
        <w:pStyle w:val="ConsPlusNormal"/>
        <w:ind w:firstLine="540"/>
        <w:jc w:val="both"/>
      </w:pPr>
      <w:r>
        <w:t>3.3. Денежные и натуральные доходы от личного подсобного хозяйства, которое совместно ведут две и более семьи, учитываются раздельно по каждой семье пропорционально числу членов семьи, работающих в этом хозяйстве.</w:t>
      </w:r>
    </w:p>
    <w:p w:rsidR="00D33928" w:rsidRDefault="00D33928">
      <w:pPr>
        <w:pStyle w:val="ConsPlusNormal"/>
        <w:ind w:firstLine="540"/>
        <w:jc w:val="both"/>
      </w:pPr>
      <w:r>
        <w:t>Сведения о наличии и размере земельного участка, поголовье скота, птицы указываются заявителем по состоянию на дату обращения за соответствующей социальной выплатой.</w:t>
      </w:r>
    </w:p>
    <w:p w:rsidR="00D33928" w:rsidRDefault="00D33928">
      <w:pPr>
        <w:pStyle w:val="ConsPlusNormal"/>
        <w:ind w:firstLine="540"/>
        <w:jc w:val="both"/>
      </w:pPr>
      <w:r>
        <w:t xml:space="preserve">3.4. Исключен. -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19.02.2009 N 112.</w:t>
      </w:r>
    </w:p>
    <w:p w:rsidR="00D33928" w:rsidRDefault="00D33928">
      <w:pPr>
        <w:pStyle w:val="ConsPlusNormal"/>
        <w:ind w:firstLine="540"/>
        <w:jc w:val="both"/>
      </w:pPr>
    </w:p>
    <w:p w:rsidR="00D33928" w:rsidRDefault="00D33928">
      <w:pPr>
        <w:pStyle w:val="ConsPlusNormal"/>
        <w:jc w:val="right"/>
      </w:pPr>
      <w:r>
        <w:t>Руководитель департамента</w:t>
      </w:r>
    </w:p>
    <w:p w:rsidR="00D33928" w:rsidRDefault="00D33928">
      <w:pPr>
        <w:pStyle w:val="ConsPlusNormal"/>
        <w:jc w:val="right"/>
      </w:pPr>
      <w:r>
        <w:t>социальной защиты населения</w:t>
      </w:r>
    </w:p>
    <w:p w:rsidR="00D33928" w:rsidRDefault="00D33928">
      <w:pPr>
        <w:pStyle w:val="ConsPlusNormal"/>
        <w:jc w:val="right"/>
      </w:pPr>
      <w:r>
        <w:t>Краснодарского края</w:t>
      </w:r>
    </w:p>
    <w:p w:rsidR="00D33928" w:rsidRDefault="00D33928">
      <w:pPr>
        <w:pStyle w:val="ConsPlusNormal"/>
        <w:jc w:val="right"/>
      </w:pPr>
      <w:r>
        <w:t>Л.Н.ЕГОРОВА</w:t>
      </w:r>
    </w:p>
    <w:p w:rsidR="00D33928" w:rsidRDefault="00D33928">
      <w:pPr>
        <w:pStyle w:val="ConsPlusNormal"/>
        <w:ind w:firstLine="540"/>
        <w:jc w:val="both"/>
      </w:pPr>
      <w:bookmarkStart w:id="1" w:name="_GoBack"/>
      <w:bookmarkEnd w:id="1"/>
    </w:p>
    <w:sectPr w:rsidR="00D33928" w:rsidSect="00E33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928"/>
    <w:rsid w:val="00C8402E"/>
    <w:rsid w:val="00D3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39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39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39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39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39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39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BFAE117E2C745FE8066DA2AEE099697CDBE33071DBA0E964BF63747B4F0A22DE4ACF94E9ABE296AC92BDnF19F" TargetMode="External"/><Relationship Id="rId13" Type="http://schemas.openxmlformats.org/officeDocument/2006/relationships/hyperlink" Target="consultantplus://offline/ref=D8BFAE117E2C745FE8066DA2AEE099697CDBE3307CD5A0EF6EBF63747B4F0A22DE4ACF94E9ABE296AC92BDnF1EF" TargetMode="External"/><Relationship Id="rId18" Type="http://schemas.openxmlformats.org/officeDocument/2006/relationships/hyperlink" Target="consultantplus://offline/ref=D8BFAE117E2C745FE8066DA2AEE099697CDBE3307CD5A0EF6EBF63747B4F0A22DE4ACF94E9ABE296AC92BDnF1CF" TargetMode="External"/><Relationship Id="rId26" Type="http://schemas.openxmlformats.org/officeDocument/2006/relationships/hyperlink" Target="consultantplus://offline/ref=D8BFAE117E2C745FE8066DA2AEE099697CDBE3307AD2A1E46BBF63747B4F0A22DE4ACF94E9ABE296AC92BCnF1B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8BFAE117E2C745FE8066DA2AEE099697CDBE3307CD5A0EF6EBF63747B4F0A22DE4ACF94E9ABE296AC92BDnF1CF" TargetMode="External"/><Relationship Id="rId7" Type="http://schemas.openxmlformats.org/officeDocument/2006/relationships/hyperlink" Target="consultantplus://offline/ref=D8BFAE117E2C745FE8066DA2AEE099697CDBE3307CD5A0EF6EBF63747B4F0A22DE4ACF94E9ABE296AC92BCnF18F" TargetMode="External"/><Relationship Id="rId12" Type="http://schemas.openxmlformats.org/officeDocument/2006/relationships/hyperlink" Target="consultantplus://offline/ref=D8BFAE117E2C745FE8066DA2AEE099697CDBE3307FDBA1EF67E2697C224308n215F" TargetMode="External"/><Relationship Id="rId17" Type="http://schemas.openxmlformats.org/officeDocument/2006/relationships/hyperlink" Target="consultantplus://offline/ref=D8BFAE117E2C745FE8066DA2AEE099697CDBE3307CD5A0EF6EBF63747B4F0A22DE4ACF94E9ABE296AC92BDnF1CF" TargetMode="External"/><Relationship Id="rId25" Type="http://schemas.openxmlformats.org/officeDocument/2006/relationships/hyperlink" Target="consultantplus://offline/ref=D8BFAE117E2C745FE8066DA2AEE099697CDBE3307FD1A0EC6CBF63747B4F0A22DE4ACF94E9ABE296AC92BDnF1E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8BFAE117E2C745FE8066DA2AEE099697CDBE33071DBA0E964BF63747B4F0A22DE4ACF94E9ABE296AC92BEnF1FF" TargetMode="External"/><Relationship Id="rId20" Type="http://schemas.openxmlformats.org/officeDocument/2006/relationships/hyperlink" Target="consultantplus://offline/ref=D8BFAE117E2C745FE8066DA2AEE099697CDBE3307CD5A0EF6EBF63747B4F0A22DE4ACF94E9ABE296AC92BDnF1C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8BFAE117E2C745FE8066DA2AEE099697CDBE3307ED7A8E46BBF63747B4F0A22nD1EF" TargetMode="External"/><Relationship Id="rId11" Type="http://schemas.openxmlformats.org/officeDocument/2006/relationships/hyperlink" Target="consultantplus://offline/ref=D8BFAE117E2C745FE8066DA2AEE099697CDBE3307CD5A0EF6EBF63747B4F0A22DE4ACF94E9ABE296AC92BDnF1EF" TargetMode="External"/><Relationship Id="rId24" Type="http://schemas.openxmlformats.org/officeDocument/2006/relationships/hyperlink" Target="consultantplus://offline/ref=D8BFAE117E2C745FE8066DA2AEE099697CDBE3307FD1A0EC6CBF63747B4F0A22DE4ACF94E9ABE296AC92BCnF16F" TargetMode="External"/><Relationship Id="rId5" Type="http://schemas.openxmlformats.org/officeDocument/2006/relationships/hyperlink" Target="consultantplus://offline/ref=D8BFAE117E2C745FE80673AFB88CC7607ED4B5347AD6A2BA30E038292C460075990596D6ADA6E394nA1BF" TargetMode="External"/><Relationship Id="rId15" Type="http://schemas.openxmlformats.org/officeDocument/2006/relationships/hyperlink" Target="consultantplus://offline/ref=D8BFAE117E2C745FE8066DA2AEE099697CDBE3307CD5A0EF6EBF63747B4F0A22DE4ACF94E9ABE296AC92BDnF1EF" TargetMode="External"/><Relationship Id="rId23" Type="http://schemas.openxmlformats.org/officeDocument/2006/relationships/hyperlink" Target="consultantplus://offline/ref=D8BFAE117E2C745FE8066DA2AEE099697CDBE3307CD5A0EF6EBF63747B4F0A22DE4ACF94E9ABE296AC92BDnF1CF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8BFAE117E2C745FE8066DA2AEE099697CDBE33071DBA0E964BF63747B4F0A22DE4ACF94E9ABE296AC92BDnF16F" TargetMode="External"/><Relationship Id="rId19" Type="http://schemas.openxmlformats.org/officeDocument/2006/relationships/hyperlink" Target="consultantplus://offline/ref=D8BFAE117E2C745FE8066DA2AEE099697CDBE3307CD5A0EF6EBF63747B4F0A22DE4ACF94E9ABE296AC92BDnF1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BFAE117E2C745FE8066DA2AEE099697CDBE3307FD1A0EC6CBF63747B4F0A22DE4ACF94E9ABE296AC92BCnF18F" TargetMode="External"/><Relationship Id="rId14" Type="http://schemas.openxmlformats.org/officeDocument/2006/relationships/hyperlink" Target="consultantplus://offline/ref=D8BFAE117E2C745FE8066DA2AEE099697CDBE33071DBA0E964BF63747B4F0A22DE4ACF94E9ABE296AC92BDnF17F" TargetMode="External"/><Relationship Id="rId22" Type="http://schemas.openxmlformats.org/officeDocument/2006/relationships/hyperlink" Target="consultantplus://offline/ref=D8BFAE117E2C745FE8066DA2AEE099697CDBE3307CD5A0EF6EBF63747B4F0A22DE4ACF94E9ABE296AC92BDnF1C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gorlova</dc:creator>
  <cp:keywords/>
  <dc:description/>
  <cp:lastModifiedBy>gorlova</cp:lastModifiedBy>
  <cp:revision>1</cp:revision>
  <dcterms:created xsi:type="dcterms:W3CDTF">2016-11-23T05:53:00Z</dcterms:created>
  <dcterms:modified xsi:type="dcterms:W3CDTF">2016-11-23T06:10:00Z</dcterms:modified>
</cp:coreProperties>
</file>